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8E8" w14:textId="37D41D83" w:rsidR="00280DD1" w:rsidRDefault="001C7608" w:rsidP="00280DD1">
      <w:pPr>
        <w:pStyle w:val="3GPPHeader"/>
        <w:spacing w:after="60"/>
        <w:rPr>
          <w:sz w:val="32"/>
          <w:szCs w:val="32"/>
          <w:highlight w:val="yellow"/>
        </w:rPr>
      </w:pPr>
      <w:r>
        <w:t xml:space="preserve">3GPP TSG-RAN WG2 </w:t>
      </w:r>
      <w:r w:rsidR="00AC12F6">
        <w:t>#107</w:t>
      </w:r>
      <w:r w:rsidR="00280DD1">
        <w:tab/>
      </w:r>
      <w:proofErr w:type="spellStart"/>
      <w:r w:rsidR="00280DD1">
        <w:rPr>
          <w:sz w:val="32"/>
          <w:szCs w:val="32"/>
        </w:rPr>
        <w:t>Tdoc</w:t>
      </w:r>
      <w:proofErr w:type="spellEnd"/>
      <w:r w:rsidR="00280DD1">
        <w:rPr>
          <w:sz w:val="32"/>
          <w:szCs w:val="32"/>
        </w:rPr>
        <w:t xml:space="preserve"> R2-1</w:t>
      </w:r>
      <w:r w:rsidR="003E6BA8">
        <w:rPr>
          <w:sz w:val="32"/>
          <w:szCs w:val="32"/>
        </w:rPr>
        <w:t>9</w:t>
      </w:r>
      <w:r w:rsidR="00BF63FE">
        <w:rPr>
          <w:sz w:val="32"/>
          <w:szCs w:val="32"/>
        </w:rPr>
        <w:t>089</w:t>
      </w:r>
      <w:r w:rsidR="008E2A03">
        <w:rPr>
          <w:sz w:val="32"/>
          <w:szCs w:val="32"/>
        </w:rPr>
        <w:t>73</w:t>
      </w:r>
    </w:p>
    <w:p w14:paraId="6D570E3F" w14:textId="10D7D788" w:rsidR="00280DD1" w:rsidRDefault="00AC12F6" w:rsidP="00280DD1">
      <w:pPr>
        <w:pStyle w:val="3GPPHeader"/>
      </w:pPr>
      <w:r>
        <w:t>Prague</w:t>
      </w:r>
      <w:r w:rsidR="00280DD1">
        <w:t xml:space="preserve">, </w:t>
      </w:r>
      <w:r w:rsidRPr="00AC12F6">
        <w:t>Czech Republic</w:t>
      </w:r>
      <w:r w:rsidR="00280DD1">
        <w:t>, 2</w:t>
      </w:r>
      <w:r>
        <w:t>6</w:t>
      </w:r>
      <w:r>
        <w:rPr>
          <w:vertAlign w:val="superscript"/>
        </w:rPr>
        <w:t>th</w:t>
      </w:r>
      <w:r w:rsidR="00F22872">
        <w:rPr>
          <w:vertAlign w:val="superscript"/>
        </w:rPr>
        <w:t xml:space="preserve"> </w:t>
      </w:r>
      <w:r w:rsidR="00F22872">
        <w:t xml:space="preserve">- </w:t>
      </w:r>
      <w:r>
        <w:t>30</w:t>
      </w:r>
      <w:r w:rsidR="001C7608" w:rsidRPr="001C7608">
        <w:rPr>
          <w:vertAlign w:val="superscript"/>
        </w:rPr>
        <w:t>th</w:t>
      </w:r>
      <w:r w:rsidR="001C7608">
        <w:t xml:space="preserve"> </w:t>
      </w:r>
      <w:r>
        <w:t>Aug</w:t>
      </w:r>
      <w:r w:rsidR="00280DD1">
        <w:t xml:space="preserve"> 201</w:t>
      </w:r>
      <w:r>
        <w:t>9</w:t>
      </w:r>
    </w:p>
    <w:p w14:paraId="3FCA6B5E" w14:textId="77777777" w:rsidR="00E90E49" w:rsidRPr="00CE0424" w:rsidRDefault="00E90E49" w:rsidP="00357380">
      <w:pPr>
        <w:pStyle w:val="3GPPHeader"/>
      </w:pPr>
    </w:p>
    <w:p w14:paraId="5385BEF4" w14:textId="42984713" w:rsidR="00E90E49" w:rsidRPr="008B431E" w:rsidRDefault="00E90E49" w:rsidP="00311702">
      <w:pPr>
        <w:pStyle w:val="3GPPHeader"/>
        <w:rPr>
          <w:sz w:val="22"/>
          <w:szCs w:val="22"/>
          <w:lang w:val="en-US"/>
        </w:rPr>
      </w:pPr>
      <w:r w:rsidRPr="008B431E">
        <w:rPr>
          <w:sz w:val="22"/>
          <w:szCs w:val="22"/>
          <w:lang w:val="en-US"/>
        </w:rPr>
        <w:t>Agenda Item:</w:t>
      </w:r>
      <w:r w:rsidRPr="008B431E">
        <w:rPr>
          <w:sz w:val="22"/>
          <w:szCs w:val="22"/>
          <w:lang w:val="en-US"/>
        </w:rPr>
        <w:tab/>
      </w:r>
      <w:r w:rsidR="00131D00" w:rsidRPr="00131D00">
        <w:rPr>
          <w:sz w:val="22"/>
          <w:szCs w:val="22"/>
          <w:lang w:val="en-US"/>
        </w:rPr>
        <w:t>12.3.2.2</w:t>
      </w:r>
      <w:r w:rsidR="00131D00">
        <w:rPr>
          <w:sz w:val="22"/>
          <w:szCs w:val="22"/>
          <w:lang w:val="en-US"/>
        </w:rPr>
        <w:t xml:space="preserve"> </w:t>
      </w:r>
      <w:r w:rsidR="00AF74C9" w:rsidRPr="00AF74C9">
        <w:rPr>
          <w:sz w:val="22"/>
          <w:szCs w:val="22"/>
          <w:lang w:val="en-US"/>
        </w:rPr>
        <w:t>PDCP aspects of DAPS-RUDI</w:t>
      </w:r>
    </w:p>
    <w:p w14:paraId="4CFB6D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B55EA" w14:textId="43CCE9CD" w:rsidR="00E90E49" w:rsidRPr="00CE0424" w:rsidRDefault="003D3C45" w:rsidP="00311702">
      <w:pPr>
        <w:pStyle w:val="3GPPHeader"/>
        <w:rPr>
          <w:sz w:val="22"/>
          <w:szCs w:val="22"/>
        </w:rPr>
      </w:pPr>
      <w:r>
        <w:rPr>
          <w:sz w:val="22"/>
          <w:szCs w:val="22"/>
        </w:rPr>
        <w:t>Title:</w:t>
      </w:r>
      <w:r w:rsidR="00E90E49" w:rsidRPr="00CE0424">
        <w:rPr>
          <w:sz w:val="22"/>
          <w:szCs w:val="22"/>
        </w:rPr>
        <w:tab/>
      </w:r>
      <w:r w:rsidR="00C57646">
        <w:rPr>
          <w:sz w:val="22"/>
          <w:szCs w:val="22"/>
        </w:rPr>
        <w:t xml:space="preserve">ROHC handling in </w:t>
      </w:r>
      <w:proofErr w:type="spellStart"/>
      <w:r w:rsidR="00131D00">
        <w:rPr>
          <w:sz w:val="22"/>
          <w:szCs w:val="22"/>
        </w:rPr>
        <w:t>e</w:t>
      </w:r>
      <w:r w:rsidR="00C57646">
        <w:rPr>
          <w:sz w:val="22"/>
          <w:szCs w:val="22"/>
        </w:rPr>
        <w:t>MBB</w:t>
      </w:r>
      <w:proofErr w:type="spellEnd"/>
      <w:r w:rsidR="00C57646">
        <w:rPr>
          <w:sz w:val="22"/>
          <w:szCs w:val="22"/>
        </w:rPr>
        <w:t xml:space="preserve"> handover</w:t>
      </w:r>
      <w:bookmarkStart w:id="0" w:name="_GoBack"/>
      <w:bookmarkEnd w:id="0"/>
    </w:p>
    <w:p w14:paraId="363BE32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6BA8">
        <w:rPr>
          <w:sz w:val="22"/>
          <w:szCs w:val="22"/>
        </w:rPr>
        <w:t>Discussion, Decision</w:t>
      </w:r>
    </w:p>
    <w:p w14:paraId="673CB079" w14:textId="1B638C12" w:rsidR="00C24345" w:rsidRDefault="00E90E49" w:rsidP="00A2052C">
      <w:pPr>
        <w:pStyle w:val="Heading1"/>
      </w:pPr>
      <w:r w:rsidRPr="00CE0424">
        <w:t>Introduction</w:t>
      </w:r>
    </w:p>
    <w:p w14:paraId="40956B4E" w14:textId="19C8C36F" w:rsidR="00C96530" w:rsidRDefault="00023C7B" w:rsidP="00A2052C">
      <w:pPr>
        <w:rPr>
          <w:lang w:val="en-US"/>
        </w:rPr>
      </w:pPr>
      <w:r>
        <w:rPr>
          <w:lang w:val="en-US"/>
        </w:rPr>
        <w:t xml:space="preserve">This contribution discusses </w:t>
      </w:r>
      <w:r w:rsidR="006A24A9">
        <w:rPr>
          <w:lang w:val="en-US"/>
        </w:rPr>
        <w:t>the hand</w:t>
      </w:r>
      <w:r w:rsidR="00994B44">
        <w:rPr>
          <w:lang w:val="en-US"/>
        </w:rPr>
        <w:t>l</w:t>
      </w:r>
      <w:r w:rsidR="006A24A9">
        <w:rPr>
          <w:lang w:val="en-US"/>
        </w:rPr>
        <w:t xml:space="preserve">ing of </w:t>
      </w:r>
      <w:r>
        <w:rPr>
          <w:lang w:val="en-US"/>
        </w:rPr>
        <w:t>ROHC in</w:t>
      </w:r>
      <w:r w:rsidR="00BC221E">
        <w:rPr>
          <w:lang w:val="en-US"/>
        </w:rPr>
        <w:t xml:space="preserve"> </w:t>
      </w:r>
      <w:r w:rsidR="00D2405A">
        <w:rPr>
          <w:lang w:val="en-US"/>
        </w:rPr>
        <w:t xml:space="preserve">Make-Before-Break (MBB) handover and </w:t>
      </w:r>
      <w:r w:rsidR="00807987">
        <w:rPr>
          <w:lang w:val="en-US"/>
        </w:rPr>
        <w:t>addresses</w:t>
      </w:r>
      <w:r w:rsidR="006A24A9">
        <w:rPr>
          <w:lang w:val="en-US"/>
        </w:rPr>
        <w:t xml:space="preserve"> the issues described in</w:t>
      </w:r>
      <w:r w:rsidR="00E2364D">
        <w:rPr>
          <w:lang w:val="en-US"/>
        </w:rPr>
        <w:t xml:space="preserve"> </w:t>
      </w:r>
      <w:r w:rsidR="000522C8">
        <w:rPr>
          <w:lang w:val="en-US"/>
        </w:rPr>
        <w:fldChar w:fldCharType="begin"/>
      </w:r>
      <w:r w:rsidR="000522C8">
        <w:rPr>
          <w:lang w:val="en-US"/>
        </w:rPr>
        <w:instrText xml:space="preserve"> REF _Ref16689988 \r \h </w:instrText>
      </w:r>
      <w:r w:rsidR="000522C8">
        <w:rPr>
          <w:lang w:val="en-US"/>
        </w:rPr>
      </w:r>
      <w:r w:rsidR="000522C8">
        <w:rPr>
          <w:lang w:val="en-US"/>
        </w:rPr>
        <w:fldChar w:fldCharType="separate"/>
      </w:r>
      <w:r w:rsidR="000522C8">
        <w:rPr>
          <w:lang w:val="en-US"/>
        </w:rPr>
        <w:t>[2]</w:t>
      </w:r>
      <w:r w:rsidR="000522C8">
        <w:rPr>
          <w:lang w:val="en-US"/>
        </w:rPr>
        <w:fldChar w:fldCharType="end"/>
      </w:r>
      <w:r w:rsidR="009F20F5">
        <w:rPr>
          <w:lang w:val="en-US"/>
        </w:rPr>
        <w:fldChar w:fldCharType="begin"/>
      </w:r>
      <w:r w:rsidR="009F20F5">
        <w:rPr>
          <w:lang w:val="en-US"/>
        </w:rPr>
        <w:instrText xml:space="preserve"> REF _Ref12429838 \r \h </w:instrText>
      </w:r>
      <w:r w:rsidR="009F20F5">
        <w:rPr>
          <w:lang w:val="en-US"/>
        </w:rPr>
      </w:r>
      <w:r w:rsidR="009F20F5">
        <w:rPr>
          <w:lang w:val="en-US"/>
        </w:rPr>
        <w:fldChar w:fldCharType="end"/>
      </w:r>
      <w:r w:rsidR="00676162">
        <w:rPr>
          <w:lang w:val="en-US"/>
        </w:rPr>
        <w:t>.</w:t>
      </w:r>
    </w:p>
    <w:p w14:paraId="2B86F824" w14:textId="19A637DE" w:rsidR="00BC221E" w:rsidRDefault="007D629C" w:rsidP="00A2052C">
      <w:pPr>
        <w:rPr>
          <w:lang w:val="en-US"/>
        </w:rPr>
      </w:pPr>
      <w:r>
        <w:rPr>
          <w:lang w:val="en-US"/>
        </w:rPr>
        <w:t xml:space="preserve">Note that </w:t>
      </w:r>
      <w:r w:rsidR="00A27F73">
        <w:rPr>
          <w:lang w:val="en-US"/>
        </w:rPr>
        <w:t xml:space="preserve">this contribution covers </w:t>
      </w:r>
      <w:r w:rsidR="00CF40EB">
        <w:rPr>
          <w:lang w:val="en-US"/>
        </w:rPr>
        <w:t>both LTE and NR since</w:t>
      </w:r>
      <w:r w:rsidR="002433ED">
        <w:rPr>
          <w:lang w:val="en-US"/>
        </w:rPr>
        <w:t xml:space="preserve"> much of the</w:t>
      </w:r>
      <w:r w:rsidR="006C33F4">
        <w:rPr>
          <w:lang w:val="en-US"/>
        </w:rPr>
        <w:t xml:space="preserve"> procedure</w:t>
      </w:r>
      <w:r w:rsidR="001F79E6">
        <w:rPr>
          <w:lang w:val="en-US"/>
        </w:rPr>
        <w:t>s</w:t>
      </w:r>
      <w:r w:rsidR="006C33F4">
        <w:rPr>
          <w:lang w:val="en-US"/>
        </w:rPr>
        <w:t xml:space="preserve"> and </w:t>
      </w:r>
      <w:r w:rsidR="0086125D">
        <w:rPr>
          <w:lang w:val="en-US"/>
        </w:rPr>
        <w:t>issues that arise are</w:t>
      </w:r>
      <w:r w:rsidR="0024208C">
        <w:rPr>
          <w:lang w:val="en-US"/>
        </w:rPr>
        <w:t xml:space="preserve"> </w:t>
      </w:r>
      <w:r w:rsidR="004A7778">
        <w:rPr>
          <w:lang w:val="en-US"/>
        </w:rPr>
        <w:t>the same for both</w:t>
      </w:r>
      <w:r w:rsidR="007B00B5">
        <w:rPr>
          <w:lang w:val="en-US"/>
        </w:rPr>
        <w:t xml:space="preserve"> technologies.</w:t>
      </w:r>
      <w:r w:rsidR="00043294">
        <w:rPr>
          <w:lang w:val="en-US"/>
        </w:rPr>
        <w:t xml:space="preserve"> The term MBB is used </w:t>
      </w:r>
      <w:r w:rsidR="00A6299B">
        <w:rPr>
          <w:lang w:val="en-US"/>
        </w:rPr>
        <w:t xml:space="preserve">to refer to both </w:t>
      </w:r>
      <w:r w:rsidR="00650A40">
        <w:rPr>
          <w:lang w:val="en-US"/>
        </w:rPr>
        <w:t xml:space="preserve">the new MBB handover in NR and </w:t>
      </w:r>
      <w:r w:rsidR="004D0B6E">
        <w:rPr>
          <w:lang w:val="en-US"/>
        </w:rPr>
        <w:t>the enhanced MBB procedure in LTE.</w:t>
      </w:r>
    </w:p>
    <w:p w14:paraId="3BF13B06" w14:textId="7AC1195D" w:rsidR="004000E8" w:rsidRDefault="00976A4B" w:rsidP="00CE0424">
      <w:pPr>
        <w:pStyle w:val="Heading1"/>
      </w:pPr>
      <w:r>
        <w:t>Overview of</w:t>
      </w:r>
      <w:r w:rsidR="00CD5FF6">
        <w:t xml:space="preserve"> ROHC</w:t>
      </w:r>
    </w:p>
    <w:p w14:paraId="0967E82E" w14:textId="74A16AA4" w:rsidR="00976A4B" w:rsidRDefault="001F250B" w:rsidP="00E451E0">
      <w:pPr>
        <w:pStyle w:val="Heading2"/>
      </w:pPr>
      <w:r>
        <w:t>Basic principles</w:t>
      </w:r>
    </w:p>
    <w:p w14:paraId="18EE81F4" w14:textId="1DC9881A" w:rsidR="00410321" w:rsidRDefault="004845FE" w:rsidP="003037A6">
      <w:r>
        <w:t xml:space="preserve">Header compression </w:t>
      </w:r>
      <w:r w:rsidR="007263FB">
        <w:t xml:space="preserve">take advantage of the fact that some header fields are </w:t>
      </w:r>
      <w:r w:rsidR="00D907AE">
        <w:t xml:space="preserve">not changing within a </w:t>
      </w:r>
      <w:r w:rsidR="00975AF9">
        <w:t>protocol header</w:t>
      </w:r>
      <w:r w:rsidR="00F051B7">
        <w:t xml:space="preserve">, or alternatively change with small or predictable values. </w:t>
      </w:r>
      <w:r w:rsidR="00194996" w:rsidRPr="00194996">
        <w:t>By sending static field information</w:t>
      </w:r>
      <w:r w:rsidR="00194996">
        <w:t xml:space="preserve"> (e.g. </w:t>
      </w:r>
      <w:proofErr w:type="spellStart"/>
      <w:r w:rsidR="00194996">
        <w:t>ip</w:t>
      </w:r>
      <w:proofErr w:type="spellEnd"/>
      <w:r w:rsidR="00194996">
        <w:t xml:space="preserve"> addresses)</w:t>
      </w:r>
      <w:r w:rsidR="00194996" w:rsidRPr="00194996">
        <w:t xml:space="preserve"> only initially and utilizing dependencies and predictability for the dynamic fields</w:t>
      </w:r>
      <w:r w:rsidR="00194996">
        <w:t xml:space="preserve"> (e.g. sequence numbers)</w:t>
      </w:r>
      <w:r w:rsidR="00194996" w:rsidRPr="00194996">
        <w:t>, the header size can be significantly reduced for most packets.</w:t>
      </w:r>
    </w:p>
    <w:p w14:paraId="09ECC74E" w14:textId="42A7CA8B" w:rsidR="00062F93" w:rsidRDefault="00AD4A4A" w:rsidP="003037A6">
      <w:r>
        <w:t>In ROHC</w:t>
      </w:r>
      <w:r w:rsidR="00440AD2">
        <w:t xml:space="preserve"> </w:t>
      </w:r>
      <w:r w:rsidR="00A0460B">
        <w:fldChar w:fldCharType="begin"/>
      </w:r>
      <w:r w:rsidR="00A0460B">
        <w:instrText xml:space="preserve"> REF _Ref12629390 \r \h </w:instrText>
      </w:r>
      <w:r w:rsidR="00A0460B">
        <w:fldChar w:fldCharType="separate"/>
      </w:r>
      <w:r w:rsidR="000522C8">
        <w:t>[1]</w:t>
      </w:r>
      <w:r w:rsidR="00A0460B">
        <w:fldChar w:fldCharType="end"/>
      </w:r>
      <w:r>
        <w:t xml:space="preserve">, packets sent over the same </w:t>
      </w:r>
      <w:r w:rsidR="00B30B63">
        <w:t>channel (</w:t>
      </w:r>
      <w:proofErr w:type="spellStart"/>
      <w:r w:rsidR="00685852">
        <w:t>e,g</w:t>
      </w:r>
      <w:proofErr w:type="spellEnd"/>
      <w:r w:rsidR="00685852">
        <w:t>, a</w:t>
      </w:r>
      <w:r w:rsidR="00B30B63">
        <w:t xml:space="preserve"> DRB</w:t>
      </w:r>
      <w:r w:rsidR="00994942">
        <w:t xml:space="preserve"> in the context of NR</w:t>
      </w:r>
      <w:r w:rsidR="00753D64">
        <w:t xml:space="preserve"> and LTE</w:t>
      </w:r>
      <w:r w:rsidR="00B30B63">
        <w:t xml:space="preserve">) are grouped into “flows” </w:t>
      </w:r>
      <w:r w:rsidR="00637ED1">
        <w:t xml:space="preserve">so that packet-to-packet redundancy is maximized in order to improve the compression ratio. </w:t>
      </w:r>
      <w:r w:rsidR="00062F93">
        <w:t xml:space="preserve">How to </w:t>
      </w:r>
      <w:r w:rsidR="002B4BC9">
        <w:t xml:space="preserve">classify packets is not specified by </w:t>
      </w:r>
      <w:r w:rsidR="00620F45">
        <w:t xml:space="preserve">the </w:t>
      </w:r>
      <w:r w:rsidR="002B4BC9">
        <w:t>ROH</w:t>
      </w:r>
      <w:r w:rsidR="00233604">
        <w:t>C</w:t>
      </w:r>
      <w:r w:rsidR="002B4BC9">
        <w:t xml:space="preserve"> protocol but </w:t>
      </w:r>
      <w:r w:rsidR="009156A6">
        <w:t xml:space="preserve">is </w:t>
      </w:r>
      <w:r w:rsidR="00B2207F">
        <w:t xml:space="preserve">usually </w:t>
      </w:r>
      <w:r w:rsidR="00C65312">
        <w:t xml:space="preserve">based on the </w:t>
      </w:r>
      <w:r w:rsidR="00233604">
        <w:t xml:space="preserve">source and </w:t>
      </w:r>
      <w:r w:rsidR="00786845">
        <w:t>destination</w:t>
      </w:r>
      <w:r w:rsidR="00233604">
        <w:t xml:space="preserve"> IP</w:t>
      </w:r>
      <w:r w:rsidR="00E93CCF">
        <w:t xml:space="preserve"> address</w:t>
      </w:r>
      <w:r w:rsidR="00D4350D">
        <w:t xml:space="preserve">, </w:t>
      </w:r>
      <w:r w:rsidR="009049F2">
        <w:t xml:space="preserve">protocol type (UDP or TCP), </w:t>
      </w:r>
      <w:r w:rsidR="00E93CCF">
        <w:t xml:space="preserve">port </w:t>
      </w:r>
      <w:r w:rsidR="00AA41C9">
        <w:t>number</w:t>
      </w:r>
      <w:r w:rsidR="009049F2">
        <w:t>s</w:t>
      </w:r>
      <w:r w:rsidR="007A7BC9">
        <w:t xml:space="preserve">, </w:t>
      </w:r>
      <w:r w:rsidR="000140E7" w:rsidRPr="000140E7">
        <w:t>and potentially additional unique application identifiers, such as the synchronization source (SSRC) in RTP</w:t>
      </w:r>
      <w:r w:rsidR="008B0282">
        <w:t xml:space="preserve">. </w:t>
      </w:r>
      <w:r w:rsidR="00E976F2" w:rsidRPr="00E976F2">
        <w:t>The compressor and decompressor each establish a context for the packet flow and identify the context with a Context Identifier (CID) included in each compressed header.</w:t>
      </w:r>
    </w:p>
    <w:p w14:paraId="02633A99" w14:textId="184F2EDE" w:rsidR="00021453" w:rsidRPr="00F637B4" w:rsidRDefault="0014731B" w:rsidP="008B431E">
      <w:pPr>
        <w:spacing w:after="240"/>
      </w:pPr>
      <w:r>
        <w:t xml:space="preserve">The packets in </w:t>
      </w:r>
      <w:r w:rsidR="00DE4D0F">
        <w:t xml:space="preserve">a </w:t>
      </w:r>
      <w:r>
        <w:t xml:space="preserve">flow are compressed according </w:t>
      </w:r>
      <w:r w:rsidR="00F84D98">
        <w:t xml:space="preserve">to </w:t>
      </w:r>
      <w:r w:rsidR="004A7DC1">
        <w:t>a compression profile</w:t>
      </w:r>
      <w:r w:rsidR="00597C41">
        <w:t xml:space="preserve"> which is </w:t>
      </w:r>
      <w:r w:rsidR="00D31C06">
        <w:t xml:space="preserve">specific to the protocol or protocol combination </w:t>
      </w:r>
      <w:r w:rsidR="002C3C1E">
        <w:t xml:space="preserve">used by the flow </w:t>
      </w:r>
      <w:r w:rsidR="00C23709">
        <w:t>and</w:t>
      </w:r>
      <w:r w:rsidR="0032537F">
        <w:t xml:space="preserve"> which</w:t>
      </w:r>
      <w:r w:rsidR="00C23709">
        <w:t xml:space="preserve"> defines how the </w:t>
      </w:r>
      <w:r w:rsidR="00036A6B">
        <w:t xml:space="preserve">packets headers are compressed. </w:t>
      </w:r>
      <w:r w:rsidR="00117C17">
        <w:t xml:space="preserve">The following table </w:t>
      </w:r>
      <w:r w:rsidR="005B5109">
        <w:t>shows the supported ROHC profiles in NR and LTE.</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5"/>
        <w:gridCol w:w="1864"/>
        <w:gridCol w:w="2406"/>
      </w:tblGrid>
      <w:tr w:rsidR="00021453" w14:paraId="4DF2ABF7" w14:textId="77777777" w:rsidTr="00021453">
        <w:trPr>
          <w:trHeight w:val="209"/>
          <w:jc w:val="center"/>
        </w:trPr>
        <w:tc>
          <w:tcPr>
            <w:tcW w:w="1957" w:type="dxa"/>
            <w:tcBorders>
              <w:top w:val="single" w:sz="4" w:space="0" w:color="auto"/>
              <w:left w:val="single" w:sz="4" w:space="0" w:color="auto"/>
              <w:bottom w:val="single" w:sz="4" w:space="0" w:color="auto"/>
              <w:right w:val="single" w:sz="4" w:space="0" w:color="auto"/>
            </w:tcBorders>
            <w:vAlign w:val="center"/>
            <w:hideMark/>
          </w:tcPr>
          <w:p w14:paraId="33CBA785" w14:textId="77777777" w:rsidR="00021453" w:rsidRDefault="00021453">
            <w:pPr>
              <w:pStyle w:val="TAH"/>
              <w:rPr>
                <w:lang w:eastAsia="ja-JP"/>
              </w:rPr>
            </w:pPr>
            <w:r>
              <w:rPr>
                <w:lang w:eastAsia="ja-JP"/>
              </w:rPr>
              <w:lastRenderedPageBreak/>
              <w:t>Profile Identifier</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6E66C0B" w14:textId="77777777" w:rsidR="00021453" w:rsidRDefault="00021453">
            <w:pPr>
              <w:pStyle w:val="TAH"/>
              <w:rPr>
                <w:lang w:eastAsia="ja-JP"/>
              </w:rPr>
            </w:pPr>
            <w:r>
              <w:rPr>
                <w:lang w:eastAsia="ja-JP"/>
              </w:rPr>
              <w:t>Usage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CB9A7D" w14:textId="77777777" w:rsidR="00021453" w:rsidRDefault="00021453">
            <w:pPr>
              <w:pStyle w:val="TAH"/>
              <w:rPr>
                <w:lang w:eastAsia="ja-JP"/>
              </w:rPr>
            </w:pPr>
            <w:r>
              <w:rPr>
                <w:lang w:eastAsia="ja-JP"/>
              </w:rPr>
              <w:t>Reference</w:t>
            </w:r>
          </w:p>
        </w:tc>
      </w:tr>
      <w:tr w:rsidR="00021453" w14:paraId="12E804F6"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1BBF4A0" w14:textId="77777777" w:rsidR="00021453" w:rsidRDefault="00021453">
            <w:pPr>
              <w:pStyle w:val="TAL"/>
              <w:jc w:val="center"/>
              <w:rPr>
                <w:lang w:eastAsia="ja-JP"/>
              </w:rPr>
            </w:pPr>
            <w:r>
              <w:rPr>
                <w:lang w:eastAsia="ja-JP"/>
              </w:rPr>
              <w:t>0x0000</w:t>
            </w:r>
          </w:p>
        </w:tc>
        <w:tc>
          <w:tcPr>
            <w:tcW w:w="1866" w:type="dxa"/>
            <w:tcBorders>
              <w:top w:val="single" w:sz="4" w:space="0" w:color="auto"/>
              <w:left w:val="single" w:sz="4" w:space="0" w:color="auto"/>
              <w:bottom w:val="single" w:sz="4" w:space="0" w:color="auto"/>
              <w:right w:val="single" w:sz="4" w:space="0" w:color="auto"/>
            </w:tcBorders>
            <w:hideMark/>
          </w:tcPr>
          <w:p w14:paraId="52A48C6B" w14:textId="77777777" w:rsidR="00021453" w:rsidRDefault="00021453">
            <w:pPr>
              <w:pStyle w:val="TAL"/>
              <w:rPr>
                <w:lang w:eastAsia="ja-JP"/>
              </w:rPr>
            </w:pPr>
            <w:r>
              <w:rPr>
                <w:lang w:eastAsia="ja-JP"/>
              </w:rPr>
              <w:t>No compression</w:t>
            </w:r>
          </w:p>
        </w:tc>
        <w:tc>
          <w:tcPr>
            <w:tcW w:w="2409" w:type="dxa"/>
            <w:tcBorders>
              <w:top w:val="single" w:sz="4" w:space="0" w:color="auto"/>
              <w:left w:val="single" w:sz="4" w:space="0" w:color="auto"/>
              <w:bottom w:val="single" w:sz="4" w:space="0" w:color="auto"/>
              <w:right w:val="single" w:sz="4" w:space="0" w:color="auto"/>
            </w:tcBorders>
            <w:hideMark/>
          </w:tcPr>
          <w:p w14:paraId="0DABCD1A" w14:textId="77777777" w:rsidR="00021453" w:rsidRDefault="00021453">
            <w:pPr>
              <w:pStyle w:val="TAL"/>
              <w:rPr>
                <w:lang w:eastAsia="ja-JP"/>
              </w:rPr>
            </w:pPr>
            <w:r>
              <w:rPr>
                <w:lang w:eastAsia="ja-JP"/>
              </w:rPr>
              <w:t>RFC 5795</w:t>
            </w:r>
          </w:p>
        </w:tc>
      </w:tr>
      <w:tr w:rsidR="00021453" w14:paraId="47CF599C"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6A1312C7" w14:textId="77777777" w:rsidR="00021453" w:rsidRDefault="00021453">
            <w:pPr>
              <w:pStyle w:val="TAL"/>
              <w:jc w:val="center"/>
              <w:rPr>
                <w:lang w:eastAsia="ja-JP"/>
              </w:rPr>
            </w:pPr>
            <w:r>
              <w:rPr>
                <w:lang w:eastAsia="ja-JP"/>
              </w:rPr>
              <w:t>0x0001</w:t>
            </w:r>
          </w:p>
        </w:tc>
        <w:tc>
          <w:tcPr>
            <w:tcW w:w="1866" w:type="dxa"/>
            <w:tcBorders>
              <w:top w:val="single" w:sz="4" w:space="0" w:color="auto"/>
              <w:left w:val="single" w:sz="4" w:space="0" w:color="auto"/>
              <w:bottom w:val="single" w:sz="4" w:space="0" w:color="auto"/>
              <w:right w:val="single" w:sz="4" w:space="0" w:color="auto"/>
            </w:tcBorders>
            <w:hideMark/>
          </w:tcPr>
          <w:p w14:paraId="78C44C15" w14:textId="77777777" w:rsidR="00021453" w:rsidRDefault="00021453">
            <w:pPr>
              <w:pStyle w:val="TAL"/>
              <w:rPr>
                <w:lang w:eastAsia="ja-JP"/>
              </w:rPr>
            </w:pPr>
            <w:r>
              <w:rPr>
                <w:lang w:eastAsia="ja-JP"/>
              </w:rPr>
              <w:t>RTP/UDP/IP</w:t>
            </w:r>
          </w:p>
        </w:tc>
        <w:tc>
          <w:tcPr>
            <w:tcW w:w="2409" w:type="dxa"/>
            <w:tcBorders>
              <w:top w:val="single" w:sz="4" w:space="0" w:color="auto"/>
              <w:left w:val="single" w:sz="4" w:space="0" w:color="auto"/>
              <w:bottom w:val="single" w:sz="4" w:space="0" w:color="auto"/>
              <w:right w:val="single" w:sz="4" w:space="0" w:color="auto"/>
            </w:tcBorders>
            <w:hideMark/>
          </w:tcPr>
          <w:p w14:paraId="1DA7C222" w14:textId="77777777" w:rsidR="00021453" w:rsidRDefault="00021453">
            <w:pPr>
              <w:pStyle w:val="TAL"/>
              <w:rPr>
                <w:lang w:eastAsia="ja-JP"/>
              </w:rPr>
            </w:pPr>
            <w:r>
              <w:rPr>
                <w:lang w:eastAsia="ja-JP"/>
              </w:rPr>
              <w:t>RFC 3095, RFC 4815</w:t>
            </w:r>
          </w:p>
        </w:tc>
      </w:tr>
      <w:tr w:rsidR="00021453" w14:paraId="00059611"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8AD858B" w14:textId="77777777" w:rsidR="00021453" w:rsidRDefault="00021453">
            <w:pPr>
              <w:pStyle w:val="TAL"/>
              <w:jc w:val="center"/>
              <w:rPr>
                <w:lang w:eastAsia="ja-JP"/>
              </w:rPr>
            </w:pPr>
            <w:r>
              <w:rPr>
                <w:lang w:eastAsia="ja-JP"/>
              </w:rPr>
              <w:t>0x0002</w:t>
            </w:r>
          </w:p>
        </w:tc>
        <w:tc>
          <w:tcPr>
            <w:tcW w:w="1866" w:type="dxa"/>
            <w:tcBorders>
              <w:top w:val="single" w:sz="4" w:space="0" w:color="auto"/>
              <w:left w:val="single" w:sz="4" w:space="0" w:color="auto"/>
              <w:bottom w:val="single" w:sz="4" w:space="0" w:color="auto"/>
              <w:right w:val="single" w:sz="4" w:space="0" w:color="auto"/>
            </w:tcBorders>
            <w:hideMark/>
          </w:tcPr>
          <w:p w14:paraId="33E91777" w14:textId="77777777" w:rsidR="00021453" w:rsidRDefault="00021453">
            <w:pPr>
              <w:pStyle w:val="TAL"/>
              <w:rPr>
                <w:lang w:eastAsia="ja-JP"/>
              </w:rPr>
            </w:pPr>
            <w:r>
              <w:rPr>
                <w:lang w:eastAsia="ja-JP"/>
              </w:rPr>
              <w:t>UDP/IP</w:t>
            </w:r>
          </w:p>
        </w:tc>
        <w:tc>
          <w:tcPr>
            <w:tcW w:w="2409" w:type="dxa"/>
            <w:tcBorders>
              <w:top w:val="single" w:sz="4" w:space="0" w:color="auto"/>
              <w:left w:val="single" w:sz="4" w:space="0" w:color="auto"/>
              <w:bottom w:val="single" w:sz="4" w:space="0" w:color="auto"/>
              <w:right w:val="single" w:sz="4" w:space="0" w:color="auto"/>
            </w:tcBorders>
            <w:hideMark/>
          </w:tcPr>
          <w:p w14:paraId="1035EE59" w14:textId="77777777" w:rsidR="00021453" w:rsidRDefault="00021453">
            <w:pPr>
              <w:pStyle w:val="TAL"/>
              <w:rPr>
                <w:lang w:eastAsia="ja-JP"/>
              </w:rPr>
            </w:pPr>
            <w:r>
              <w:rPr>
                <w:lang w:eastAsia="ja-JP"/>
              </w:rPr>
              <w:t>RFC 3095, RFC 4815</w:t>
            </w:r>
          </w:p>
        </w:tc>
      </w:tr>
      <w:tr w:rsidR="00021453" w14:paraId="574E743B"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15AB375" w14:textId="77777777" w:rsidR="00021453" w:rsidRDefault="00021453">
            <w:pPr>
              <w:pStyle w:val="TAL"/>
              <w:jc w:val="center"/>
              <w:rPr>
                <w:lang w:eastAsia="ja-JP"/>
              </w:rPr>
            </w:pPr>
            <w:r>
              <w:rPr>
                <w:lang w:eastAsia="ja-JP"/>
              </w:rPr>
              <w:t>0x0003</w:t>
            </w:r>
          </w:p>
        </w:tc>
        <w:tc>
          <w:tcPr>
            <w:tcW w:w="1866" w:type="dxa"/>
            <w:tcBorders>
              <w:top w:val="single" w:sz="4" w:space="0" w:color="auto"/>
              <w:left w:val="single" w:sz="4" w:space="0" w:color="auto"/>
              <w:bottom w:val="single" w:sz="4" w:space="0" w:color="auto"/>
              <w:right w:val="single" w:sz="4" w:space="0" w:color="auto"/>
            </w:tcBorders>
            <w:hideMark/>
          </w:tcPr>
          <w:p w14:paraId="3FA392EE" w14:textId="77777777" w:rsidR="00021453" w:rsidRDefault="00021453">
            <w:pPr>
              <w:pStyle w:val="TAL"/>
              <w:rPr>
                <w:lang w:eastAsia="ja-JP"/>
              </w:rPr>
            </w:pPr>
            <w:r>
              <w:rPr>
                <w:lang w:eastAsia="ja-JP"/>
              </w:rPr>
              <w:t>ESP/IP</w:t>
            </w:r>
          </w:p>
        </w:tc>
        <w:tc>
          <w:tcPr>
            <w:tcW w:w="2409" w:type="dxa"/>
            <w:tcBorders>
              <w:top w:val="single" w:sz="4" w:space="0" w:color="auto"/>
              <w:left w:val="single" w:sz="4" w:space="0" w:color="auto"/>
              <w:bottom w:val="single" w:sz="4" w:space="0" w:color="auto"/>
              <w:right w:val="single" w:sz="4" w:space="0" w:color="auto"/>
            </w:tcBorders>
            <w:hideMark/>
          </w:tcPr>
          <w:p w14:paraId="01488CCE" w14:textId="77777777" w:rsidR="00021453" w:rsidRDefault="00021453">
            <w:pPr>
              <w:pStyle w:val="TAL"/>
              <w:rPr>
                <w:lang w:eastAsia="ja-JP"/>
              </w:rPr>
            </w:pPr>
            <w:r>
              <w:rPr>
                <w:lang w:eastAsia="ja-JP"/>
              </w:rPr>
              <w:t>RFC 3095, RFC 4815</w:t>
            </w:r>
          </w:p>
        </w:tc>
      </w:tr>
      <w:tr w:rsidR="00021453" w14:paraId="5B792D4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7CDDA84" w14:textId="77777777" w:rsidR="00021453" w:rsidRDefault="00021453">
            <w:pPr>
              <w:pStyle w:val="TAL"/>
              <w:jc w:val="center"/>
              <w:rPr>
                <w:lang w:eastAsia="ja-JP"/>
              </w:rPr>
            </w:pPr>
            <w:r>
              <w:rPr>
                <w:lang w:eastAsia="ja-JP"/>
              </w:rPr>
              <w:t>0x0004</w:t>
            </w:r>
          </w:p>
        </w:tc>
        <w:tc>
          <w:tcPr>
            <w:tcW w:w="1866" w:type="dxa"/>
            <w:tcBorders>
              <w:top w:val="single" w:sz="4" w:space="0" w:color="auto"/>
              <w:left w:val="single" w:sz="4" w:space="0" w:color="auto"/>
              <w:bottom w:val="single" w:sz="4" w:space="0" w:color="auto"/>
              <w:right w:val="single" w:sz="4" w:space="0" w:color="auto"/>
            </w:tcBorders>
            <w:hideMark/>
          </w:tcPr>
          <w:p w14:paraId="2F44F284" w14:textId="77777777" w:rsidR="00021453" w:rsidRDefault="00021453">
            <w:pPr>
              <w:pStyle w:val="TAL"/>
              <w:rPr>
                <w:lang w:eastAsia="ja-JP"/>
              </w:rPr>
            </w:pPr>
            <w:r>
              <w:rPr>
                <w:lang w:eastAsia="ja-JP"/>
              </w:rPr>
              <w:t>IP</w:t>
            </w:r>
          </w:p>
        </w:tc>
        <w:tc>
          <w:tcPr>
            <w:tcW w:w="2409" w:type="dxa"/>
            <w:tcBorders>
              <w:top w:val="single" w:sz="4" w:space="0" w:color="auto"/>
              <w:left w:val="single" w:sz="4" w:space="0" w:color="auto"/>
              <w:bottom w:val="single" w:sz="4" w:space="0" w:color="auto"/>
              <w:right w:val="single" w:sz="4" w:space="0" w:color="auto"/>
            </w:tcBorders>
            <w:hideMark/>
          </w:tcPr>
          <w:p w14:paraId="03186F79" w14:textId="77777777" w:rsidR="00021453" w:rsidRDefault="00021453">
            <w:pPr>
              <w:pStyle w:val="TAL"/>
              <w:rPr>
                <w:lang w:eastAsia="ja-JP"/>
              </w:rPr>
            </w:pPr>
            <w:r>
              <w:rPr>
                <w:lang w:eastAsia="ja-JP"/>
              </w:rPr>
              <w:t>RFC 3843, RFC 4815</w:t>
            </w:r>
          </w:p>
        </w:tc>
      </w:tr>
      <w:tr w:rsidR="00021453" w14:paraId="282AA5B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52CBD397" w14:textId="77777777" w:rsidR="00021453" w:rsidRDefault="00021453">
            <w:pPr>
              <w:pStyle w:val="TAL"/>
              <w:jc w:val="center"/>
              <w:rPr>
                <w:lang w:eastAsia="ja-JP"/>
              </w:rPr>
            </w:pPr>
            <w:r>
              <w:rPr>
                <w:lang w:eastAsia="ja-JP"/>
              </w:rPr>
              <w:t>0x0006</w:t>
            </w:r>
          </w:p>
        </w:tc>
        <w:tc>
          <w:tcPr>
            <w:tcW w:w="1866" w:type="dxa"/>
            <w:tcBorders>
              <w:top w:val="single" w:sz="4" w:space="0" w:color="auto"/>
              <w:left w:val="single" w:sz="4" w:space="0" w:color="auto"/>
              <w:bottom w:val="single" w:sz="4" w:space="0" w:color="auto"/>
              <w:right w:val="single" w:sz="4" w:space="0" w:color="auto"/>
            </w:tcBorders>
            <w:hideMark/>
          </w:tcPr>
          <w:p w14:paraId="708138EB" w14:textId="77777777" w:rsidR="00021453" w:rsidRDefault="00021453">
            <w:pPr>
              <w:pStyle w:val="TAL"/>
              <w:rPr>
                <w:lang w:eastAsia="ja-JP"/>
              </w:rPr>
            </w:pPr>
            <w:r>
              <w:rPr>
                <w:lang w:eastAsia="ja-JP"/>
              </w:rPr>
              <w:t>TCP/IP</w:t>
            </w:r>
          </w:p>
        </w:tc>
        <w:tc>
          <w:tcPr>
            <w:tcW w:w="2409" w:type="dxa"/>
            <w:tcBorders>
              <w:top w:val="single" w:sz="4" w:space="0" w:color="auto"/>
              <w:left w:val="single" w:sz="4" w:space="0" w:color="auto"/>
              <w:bottom w:val="single" w:sz="4" w:space="0" w:color="auto"/>
              <w:right w:val="single" w:sz="4" w:space="0" w:color="auto"/>
            </w:tcBorders>
            <w:hideMark/>
          </w:tcPr>
          <w:p w14:paraId="2871933F" w14:textId="77777777" w:rsidR="00021453" w:rsidRDefault="00021453">
            <w:pPr>
              <w:pStyle w:val="TAL"/>
              <w:rPr>
                <w:lang w:eastAsia="ja-JP"/>
              </w:rPr>
            </w:pPr>
            <w:r>
              <w:rPr>
                <w:lang w:eastAsia="ja-JP"/>
              </w:rPr>
              <w:t>RFC 6846</w:t>
            </w:r>
          </w:p>
        </w:tc>
      </w:tr>
      <w:tr w:rsidR="00021453" w14:paraId="786AA282"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072512F0" w14:textId="77777777" w:rsidR="00021453" w:rsidRDefault="00021453">
            <w:pPr>
              <w:pStyle w:val="TAL"/>
              <w:jc w:val="center"/>
              <w:rPr>
                <w:lang w:eastAsia="ja-JP"/>
              </w:rPr>
            </w:pPr>
            <w:r>
              <w:rPr>
                <w:lang w:eastAsia="ja-JP"/>
              </w:rPr>
              <w:t>0x0101</w:t>
            </w:r>
          </w:p>
        </w:tc>
        <w:tc>
          <w:tcPr>
            <w:tcW w:w="1866" w:type="dxa"/>
            <w:tcBorders>
              <w:top w:val="single" w:sz="4" w:space="0" w:color="auto"/>
              <w:left w:val="single" w:sz="4" w:space="0" w:color="auto"/>
              <w:bottom w:val="single" w:sz="4" w:space="0" w:color="auto"/>
              <w:right w:val="single" w:sz="4" w:space="0" w:color="auto"/>
            </w:tcBorders>
            <w:hideMark/>
          </w:tcPr>
          <w:p w14:paraId="34543B68" w14:textId="77777777" w:rsidR="00021453" w:rsidRDefault="00021453">
            <w:pPr>
              <w:pStyle w:val="TAL"/>
              <w:rPr>
                <w:lang w:eastAsia="ja-JP"/>
              </w:rPr>
            </w:pPr>
            <w:r>
              <w:rPr>
                <w:lang w:eastAsia="ja-JP"/>
              </w:rPr>
              <w:t>RTP/UDP/IP</w:t>
            </w:r>
          </w:p>
        </w:tc>
        <w:tc>
          <w:tcPr>
            <w:tcW w:w="2409" w:type="dxa"/>
            <w:tcBorders>
              <w:top w:val="single" w:sz="4" w:space="0" w:color="auto"/>
              <w:left w:val="single" w:sz="4" w:space="0" w:color="auto"/>
              <w:bottom w:val="single" w:sz="4" w:space="0" w:color="auto"/>
              <w:right w:val="single" w:sz="4" w:space="0" w:color="auto"/>
            </w:tcBorders>
            <w:hideMark/>
          </w:tcPr>
          <w:p w14:paraId="1E77E3CB" w14:textId="77777777" w:rsidR="00021453" w:rsidRDefault="00021453">
            <w:pPr>
              <w:pStyle w:val="TAL"/>
              <w:rPr>
                <w:lang w:eastAsia="ja-JP"/>
              </w:rPr>
            </w:pPr>
            <w:r>
              <w:rPr>
                <w:lang w:eastAsia="ja-JP"/>
              </w:rPr>
              <w:t>RFC 5225</w:t>
            </w:r>
          </w:p>
        </w:tc>
      </w:tr>
      <w:tr w:rsidR="00021453" w14:paraId="2900AE88"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2DE9452C" w14:textId="77777777" w:rsidR="00021453" w:rsidRDefault="00021453">
            <w:pPr>
              <w:pStyle w:val="TAL"/>
              <w:jc w:val="center"/>
              <w:rPr>
                <w:lang w:eastAsia="ja-JP"/>
              </w:rPr>
            </w:pPr>
            <w:r>
              <w:rPr>
                <w:lang w:eastAsia="ja-JP"/>
              </w:rPr>
              <w:t>0x0102</w:t>
            </w:r>
          </w:p>
        </w:tc>
        <w:tc>
          <w:tcPr>
            <w:tcW w:w="1866" w:type="dxa"/>
            <w:tcBorders>
              <w:top w:val="single" w:sz="4" w:space="0" w:color="auto"/>
              <w:left w:val="single" w:sz="4" w:space="0" w:color="auto"/>
              <w:bottom w:val="single" w:sz="4" w:space="0" w:color="auto"/>
              <w:right w:val="single" w:sz="4" w:space="0" w:color="auto"/>
            </w:tcBorders>
            <w:hideMark/>
          </w:tcPr>
          <w:p w14:paraId="690F6AD8" w14:textId="77777777" w:rsidR="00021453" w:rsidRDefault="00021453">
            <w:pPr>
              <w:pStyle w:val="TAL"/>
              <w:rPr>
                <w:lang w:eastAsia="ja-JP"/>
              </w:rPr>
            </w:pPr>
            <w:r>
              <w:rPr>
                <w:lang w:eastAsia="ja-JP"/>
              </w:rPr>
              <w:t>UDP/IP</w:t>
            </w:r>
          </w:p>
        </w:tc>
        <w:tc>
          <w:tcPr>
            <w:tcW w:w="2409" w:type="dxa"/>
            <w:tcBorders>
              <w:top w:val="single" w:sz="4" w:space="0" w:color="auto"/>
              <w:left w:val="single" w:sz="4" w:space="0" w:color="auto"/>
              <w:bottom w:val="single" w:sz="4" w:space="0" w:color="auto"/>
              <w:right w:val="single" w:sz="4" w:space="0" w:color="auto"/>
            </w:tcBorders>
            <w:hideMark/>
          </w:tcPr>
          <w:p w14:paraId="0F82D3B6" w14:textId="77777777" w:rsidR="00021453" w:rsidRDefault="00021453">
            <w:pPr>
              <w:pStyle w:val="TAL"/>
              <w:rPr>
                <w:lang w:eastAsia="ja-JP"/>
              </w:rPr>
            </w:pPr>
            <w:r>
              <w:rPr>
                <w:lang w:eastAsia="ja-JP"/>
              </w:rPr>
              <w:t>RFC 5225</w:t>
            </w:r>
          </w:p>
        </w:tc>
      </w:tr>
      <w:tr w:rsidR="00021453" w14:paraId="4A510D6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1A3460D7" w14:textId="77777777" w:rsidR="00021453" w:rsidRDefault="00021453">
            <w:pPr>
              <w:pStyle w:val="TAL"/>
              <w:jc w:val="center"/>
              <w:rPr>
                <w:lang w:eastAsia="ja-JP"/>
              </w:rPr>
            </w:pPr>
            <w:r>
              <w:rPr>
                <w:lang w:eastAsia="ja-JP"/>
              </w:rPr>
              <w:t>0x0103</w:t>
            </w:r>
          </w:p>
        </w:tc>
        <w:tc>
          <w:tcPr>
            <w:tcW w:w="1866" w:type="dxa"/>
            <w:tcBorders>
              <w:top w:val="single" w:sz="4" w:space="0" w:color="auto"/>
              <w:left w:val="single" w:sz="4" w:space="0" w:color="auto"/>
              <w:bottom w:val="single" w:sz="4" w:space="0" w:color="auto"/>
              <w:right w:val="single" w:sz="4" w:space="0" w:color="auto"/>
            </w:tcBorders>
            <w:hideMark/>
          </w:tcPr>
          <w:p w14:paraId="6673CBE1" w14:textId="77777777" w:rsidR="00021453" w:rsidRDefault="00021453">
            <w:pPr>
              <w:pStyle w:val="TAL"/>
              <w:rPr>
                <w:lang w:eastAsia="ja-JP"/>
              </w:rPr>
            </w:pPr>
            <w:r>
              <w:rPr>
                <w:lang w:eastAsia="ja-JP"/>
              </w:rPr>
              <w:t>ESP/IP</w:t>
            </w:r>
          </w:p>
        </w:tc>
        <w:tc>
          <w:tcPr>
            <w:tcW w:w="2409" w:type="dxa"/>
            <w:tcBorders>
              <w:top w:val="single" w:sz="4" w:space="0" w:color="auto"/>
              <w:left w:val="single" w:sz="4" w:space="0" w:color="auto"/>
              <w:bottom w:val="single" w:sz="4" w:space="0" w:color="auto"/>
              <w:right w:val="single" w:sz="4" w:space="0" w:color="auto"/>
            </w:tcBorders>
            <w:hideMark/>
          </w:tcPr>
          <w:p w14:paraId="0361644A" w14:textId="77777777" w:rsidR="00021453" w:rsidRDefault="00021453">
            <w:pPr>
              <w:pStyle w:val="TAL"/>
              <w:rPr>
                <w:lang w:eastAsia="ja-JP"/>
              </w:rPr>
            </w:pPr>
            <w:r>
              <w:rPr>
                <w:lang w:eastAsia="ja-JP"/>
              </w:rPr>
              <w:t>RFC 5225</w:t>
            </w:r>
          </w:p>
        </w:tc>
      </w:tr>
      <w:tr w:rsidR="00021453" w14:paraId="2F46FA6A"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227CDE53" w14:textId="77777777" w:rsidR="00021453" w:rsidRDefault="00021453">
            <w:pPr>
              <w:pStyle w:val="TAL"/>
              <w:jc w:val="center"/>
              <w:rPr>
                <w:lang w:eastAsia="ja-JP"/>
              </w:rPr>
            </w:pPr>
            <w:r>
              <w:rPr>
                <w:lang w:eastAsia="ja-JP"/>
              </w:rPr>
              <w:t>0x0104</w:t>
            </w:r>
          </w:p>
        </w:tc>
        <w:tc>
          <w:tcPr>
            <w:tcW w:w="1866" w:type="dxa"/>
            <w:tcBorders>
              <w:top w:val="single" w:sz="4" w:space="0" w:color="auto"/>
              <w:left w:val="single" w:sz="4" w:space="0" w:color="auto"/>
              <w:bottom w:val="single" w:sz="4" w:space="0" w:color="auto"/>
              <w:right w:val="single" w:sz="4" w:space="0" w:color="auto"/>
            </w:tcBorders>
            <w:hideMark/>
          </w:tcPr>
          <w:p w14:paraId="2B69D3D2" w14:textId="77777777" w:rsidR="00021453" w:rsidRDefault="00021453">
            <w:pPr>
              <w:pStyle w:val="TAL"/>
              <w:rPr>
                <w:lang w:eastAsia="ja-JP"/>
              </w:rPr>
            </w:pPr>
            <w:r>
              <w:rPr>
                <w:lang w:eastAsia="ja-JP"/>
              </w:rPr>
              <w:t>IP</w:t>
            </w:r>
          </w:p>
        </w:tc>
        <w:tc>
          <w:tcPr>
            <w:tcW w:w="2409" w:type="dxa"/>
            <w:tcBorders>
              <w:top w:val="single" w:sz="4" w:space="0" w:color="auto"/>
              <w:left w:val="single" w:sz="4" w:space="0" w:color="auto"/>
              <w:bottom w:val="single" w:sz="4" w:space="0" w:color="auto"/>
              <w:right w:val="single" w:sz="4" w:space="0" w:color="auto"/>
            </w:tcBorders>
            <w:hideMark/>
          </w:tcPr>
          <w:p w14:paraId="15EFE593" w14:textId="77777777" w:rsidR="00021453" w:rsidRDefault="00021453">
            <w:pPr>
              <w:pStyle w:val="TAL"/>
              <w:rPr>
                <w:lang w:eastAsia="ja-JP"/>
              </w:rPr>
            </w:pPr>
            <w:r>
              <w:rPr>
                <w:lang w:eastAsia="ja-JP"/>
              </w:rPr>
              <w:t>RFC 5225</w:t>
            </w:r>
          </w:p>
        </w:tc>
      </w:tr>
    </w:tbl>
    <w:p w14:paraId="737DC35D" w14:textId="60782AC7" w:rsidR="000F5364" w:rsidRDefault="00D87D31" w:rsidP="000F5364">
      <w:pPr>
        <w:pStyle w:val="Heading2"/>
      </w:pPr>
      <w:r w:rsidRPr="00D87D31">
        <w:t>Compressor/decompressor states</w:t>
      </w:r>
    </w:p>
    <w:p w14:paraId="3168837F" w14:textId="751C0756" w:rsidR="001404B7" w:rsidRDefault="000F5364" w:rsidP="006B1D27">
      <w:r>
        <w:t xml:space="preserve">The ROHC compressor operates in 3 states: Initialization and Refresh (IR), First Order (FO) and Second Order (SO). </w:t>
      </w:r>
      <w:r w:rsidR="006B1D27">
        <w:t>The compressor starts in the lowest compression state (IR) and transits gradually to higher compression states.</w:t>
      </w:r>
      <w:r w:rsidR="009117F0">
        <w:t xml:space="preserve"> </w:t>
      </w:r>
      <w:r w:rsidR="0079113F">
        <w:t>In case of error conditions, as indicated by the decompressor using feedback packets, the compressor can move to a lower state to send packets that carry enough information to fix the error in the context of the decompressor. In some cases, the compressor periodically moves to a lower state of operation to ensure the context validity at the decompressor.</w:t>
      </w:r>
    </w:p>
    <w:p w14:paraId="0812DAAE" w14:textId="340FBEEB" w:rsidR="006D3D87" w:rsidRDefault="00024871" w:rsidP="008B431E">
      <w:pPr>
        <w:jc w:val="center"/>
      </w:pPr>
      <w:r w:rsidRPr="00024871">
        <w:rPr>
          <w:noProof/>
        </w:rPr>
        <w:drawing>
          <wp:inline distT="0" distB="0" distL="0" distR="0" wp14:anchorId="53DA4F46" wp14:editId="52D752DF">
            <wp:extent cx="3046280" cy="15430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3751" cy="1572161"/>
                    </a:xfrm>
                    <a:prstGeom prst="rect">
                      <a:avLst/>
                    </a:prstGeom>
                  </pic:spPr>
                </pic:pic>
              </a:graphicData>
            </a:graphic>
          </wp:inline>
        </w:drawing>
      </w:r>
    </w:p>
    <w:p w14:paraId="5FD2AC04" w14:textId="5C45D1B7" w:rsidR="006D3D87" w:rsidRDefault="00A84105" w:rsidP="008B431E">
      <w:pPr>
        <w:pStyle w:val="Caption"/>
      </w:pPr>
      <w:r>
        <w:t xml:space="preserve">Figure </w:t>
      </w:r>
      <w:r>
        <w:rPr>
          <w:b w:val="0"/>
          <w:bCs w:val="0"/>
        </w:rPr>
        <w:fldChar w:fldCharType="begin"/>
      </w:r>
      <w:r>
        <w:instrText xml:space="preserve"> SEQ Figure \* ARABIC </w:instrText>
      </w:r>
      <w:r>
        <w:rPr>
          <w:b w:val="0"/>
          <w:bCs w:val="0"/>
        </w:rPr>
        <w:fldChar w:fldCharType="separate"/>
      </w:r>
      <w:r>
        <w:t>1</w:t>
      </w:r>
      <w:r>
        <w:rPr>
          <w:b w:val="0"/>
          <w:bCs w:val="0"/>
        </w:rPr>
        <w:fldChar w:fldCharType="end"/>
      </w:r>
      <w:r>
        <w:t xml:space="preserve"> </w:t>
      </w:r>
      <w:r w:rsidR="00024871">
        <w:t>State model for ROHC compressor (in U-mode, see below)</w:t>
      </w:r>
    </w:p>
    <w:p w14:paraId="18A4599E" w14:textId="4DBC841E" w:rsidR="006D3D87" w:rsidRDefault="00E460ED" w:rsidP="006D3D87">
      <w:r w:rsidRPr="00E460ED">
        <w:t>The ROHC decompressor operates in 3 states: No Context, Static Context and Full Context. The decompressor starts in the No Context state, as it has no context information available in the beginning of the packet flow. The successful decompression of an Initialization and Refresh packet (containing both static and dynamic information) from the compressor will create the context information at the decompressor side. At this point, the decompressor can move to the Full Context state as it has received both static and dynamic information. Once in the Full Context state, the decompressor moves to lower states only in error conditions. When moving to a lower state, it moves to the Static Context state and then hopefully can move back to the Full Context state by restoring the context by successfully decompressing FO state packets. If it still fails to decompress, it moves to the No Context state. In this case, the compressor needs to send IR packets to restore the context at the decompressor.</w:t>
      </w:r>
    </w:p>
    <w:p w14:paraId="5425629E" w14:textId="7927898B" w:rsidR="004D32F4" w:rsidRDefault="004D32F4" w:rsidP="004D32F4">
      <w:pPr>
        <w:jc w:val="center"/>
      </w:pPr>
      <w:r>
        <w:rPr>
          <w:rFonts w:cs="Arial"/>
          <w:noProof/>
          <w:color w:val="111111"/>
          <w:lang w:val="en"/>
        </w:rPr>
        <w:drawing>
          <wp:inline distT="0" distB="0" distL="0" distR="0" wp14:anchorId="70F98DDC" wp14:editId="3A50C19E">
            <wp:extent cx="3031490" cy="1220627"/>
            <wp:effectExtent l="0" t="0" r="0" b="0"/>
            <wp:docPr id="2" name="Picture 2" descr="ROHC state machines of the compressor and decompressor in Umo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OHC state machines of the compressor and decompressor in Umode.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532" cy="1232724"/>
                    </a:xfrm>
                    <a:prstGeom prst="rect">
                      <a:avLst/>
                    </a:prstGeom>
                    <a:noFill/>
                    <a:ln>
                      <a:noFill/>
                    </a:ln>
                  </pic:spPr>
                </pic:pic>
              </a:graphicData>
            </a:graphic>
          </wp:inline>
        </w:drawing>
      </w:r>
    </w:p>
    <w:p w14:paraId="269AB14D" w14:textId="5B98DCAB" w:rsidR="00A84105" w:rsidRDefault="00A84105" w:rsidP="008B431E">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8B1277">
        <w:t>State model for ROHC decompressor</w:t>
      </w:r>
    </w:p>
    <w:p w14:paraId="0CCAD254" w14:textId="21048984" w:rsidR="00640DEA" w:rsidRDefault="00640DEA" w:rsidP="00640DEA">
      <w:pPr>
        <w:pStyle w:val="Heading2"/>
      </w:pPr>
      <w:r>
        <w:t>Modes of operation</w:t>
      </w:r>
    </w:p>
    <w:p w14:paraId="0BD567AC" w14:textId="7215DA63" w:rsidR="000867FC" w:rsidRDefault="009B217E" w:rsidP="006B1D27">
      <w:r w:rsidRPr="009B217E">
        <w:t>The ROHC framework defines 3 modes of operations</w:t>
      </w:r>
      <w:r>
        <w:t>:</w:t>
      </w:r>
    </w:p>
    <w:p w14:paraId="496254A6" w14:textId="3C2A0B18" w:rsidR="00356149" w:rsidRPr="00C10CE5" w:rsidRDefault="00423EE0" w:rsidP="00EF356A">
      <w:pPr>
        <w:pStyle w:val="ListParagraph"/>
        <w:numPr>
          <w:ilvl w:val="0"/>
          <w:numId w:val="21"/>
        </w:numPr>
        <w:ind w:left="714" w:hanging="357"/>
        <w:contextualSpacing w:val="0"/>
      </w:pPr>
      <w:r w:rsidRPr="00EF356A">
        <w:lastRenderedPageBreak/>
        <w:t>U</w:t>
      </w:r>
      <w:r w:rsidR="00C10CE5" w:rsidRPr="00C10CE5">
        <w:t>nidirectional mode (U-mode)</w:t>
      </w:r>
      <w:r w:rsidR="00EF7B45" w:rsidRPr="00EF356A">
        <w:t xml:space="preserve"> </w:t>
      </w:r>
      <w:r w:rsidR="003A29D2" w:rsidRPr="00EF356A">
        <w:t>–</w:t>
      </w:r>
      <w:r w:rsidR="00EF7B45" w:rsidRPr="00EF356A">
        <w:t xml:space="preserve"> </w:t>
      </w:r>
      <w:r w:rsidR="00356149" w:rsidRPr="00EF356A">
        <w:t>Packets are only sent in one direction: from compressor to decompressor. In order to handle potential decompression errors, the compressor sends periodic refreshes of the stream context to the decompressor.</w:t>
      </w:r>
    </w:p>
    <w:p w14:paraId="22B75129" w14:textId="12440D31" w:rsidR="00906553" w:rsidRPr="00C10CE5" w:rsidRDefault="00C10CE5" w:rsidP="00EF356A">
      <w:pPr>
        <w:pStyle w:val="ListParagraph"/>
        <w:numPr>
          <w:ilvl w:val="0"/>
          <w:numId w:val="21"/>
        </w:numPr>
        <w:ind w:left="714" w:hanging="357"/>
        <w:contextualSpacing w:val="0"/>
      </w:pPr>
      <w:r w:rsidRPr="00C10CE5">
        <w:t>Bidirectional Optimistic mode (O-mode)</w:t>
      </w:r>
      <w:r w:rsidR="00EF7B45" w:rsidRPr="00EF356A">
        <w:t xml:space="preserve"> – S</w:t>
      </w:r>
      <w:r w:rsidR="00906553" w:rsidRPr="00EF356A">
        <w:t xml:space="preserve">imilar to the </w:t>
      </w:r>
      <w:r w:rsidR="00EF7B45" w:rsidRPr="00EF356A">
        <w:t>U-</w:t>
      </w:r>
      <w:r w:rsidR="00EF7B45" w:rsidRPr="004C7C76">
        <w:t>mode</w:t>
      </w:r>
      <w:r w:rsidR="00906553" w:rsidRPr="004C7C76">
        <w:t xml:space="preserve">, except that a feedback channel is </w:t>
      </w:r>
      <w:r w:rsidR="00906553" w:rsidRPr="00EF356A">
        <w:t>used to send error recovery requests and (optionally) acknowledgments of significant context updates from the decompressor to compressor.</w:t>
      </w:r>
    </w:p>
    <w:p w14:paraId="0E4611FD" w14:textId="2C5B866F" w:rsidR="00486CD9" w:rsidRPr="00EF356A" w:rsidRDefault="00C10CE5" w:rsidP="00EF356A">
      <w:pPr>
        <w:pStyle w:val="ListParagraph"/>
        <w:numPr>
          <w:ilvl w:val="0"/>
          <w:numId w:val="21"/>
        </w:numPr>
        <w:ind w:left="714" w:hanging="357"/>
        <w:contextualSpacing w:val="0"/>
      </w:pPr>
      <w:r w:rsidRPr="00C10CE5">
        <w:t>Bidirectional Reliable mode (R-mode)</w:t>
      </w:r>
      <w:r w:rsidR="00486CD9" w:rsidRPr="00EF356A">
        <w:t xml:space="preserve"> – </w:t>
      </w:r>
      <w:r w:rsidR="00047209" w:rsidRPr="00EF356A">
        <w:t>D</w:t>
      </w:r>
      <w:r w:rsidR="00596A11" w:rsidRPr="00EF356A">
        <w:t xml:space="preserve">iffers in many ways from </w:t>
      </w:r>
      <w:r w:rsidR="00047209" w:rsidRPr="00EF356A">
        <w:t xml:space="preserve">the previous two modes. </w:t>
      </w:r>
      <w:r w:rsidR="00AD1CDC" w:rsidRPr="00EF356A">
        <w:t xml:space="preserve"> The most important differences are a more intensive usage of the feedback channel, and </w:t>
      </w:r>
      <w:r w:rsidR="00423EE0" w:rsidRPr="00EF356A">
        <w:t>that transitions to higher compression state</w:t>
      </w:r>
      <w:r w:rsidR="0099511C" w:rsidRPr="00EF356A">
        <w:t>s</w:t>
      </w:r>
      <w:r w:rsidR="00423EE0" w:rsidRPr="00EF356A">
        <w:t xml:space="preserve"> </w:t>
      </w:r>
      <w:r w:rsidR="0028076C" w:rsidRPr="00EF356A">
        <w:t>must be</w:t>
      </w:r>
      <w:r w:rsidR="00706715" w:rsidRPr="00EF356A">
        <w:t xml:space="preserve"> preceded by</w:t>
      </w:r>
      <w:r w:rsidR="0024129F" w:rsidRPr="00EF356A">
        <w:t xml:space="preserve"> </w:t>
      </w:r>
      <w:r w:rsidR="0099511C" w:rsidRPr="00EF356A">
        <w:t xml:space="preserve">an </w:t>
      </w:r>
      <w:r w:rsidR="0024129F" w:rsidRPr="00EF356A">
        <w:t>acknowled</w:t>
      </w:r>
      <w:r w:rsidR="0099511C" w:rsidRPr="00EF356A">
        <w:t>gement from</w:t>
      </w:r>
      <w:r w:rsidR="0024129F" w:rsidRPr="00EF356A">
        <w:t xml:space="preserve"> the decompressor.</w:t>
      </w:r>
    </w:p>
    <w:p w14:paraId="56F2ABD9" w14:textId="4AB32E67" w:rsidR="00E80E85" w:rsidRDefault="009A78B5" w:rsidP="009A78B5">
      <w:r w:rsidRPr="009A78B5">
        <w:t>Both the compressor and the decompressor start in U-mode. They may then transition to O-mode if a usable return link is available, and the decompressor sends a positive acknowledgement, with O-mode specified, to the compressor. The transition to R-mode is achieved in the same way.</w:t>
      </w:r>
    </w:p>
    <w:p w14:paraId="5707FB6F" w14:textId="695764D0" w:rsidR="00492B3F" w:rsidRDefault="002C0209" w:rsidP="002C0209">
      <w:pPr>
        <w:jc w:val="center"/>
      </w:pPr>
      <w:r>
        <w:rPr>
          <w:rFonts w:cs="Arial"/>
          <w:noProof/>
          <w:color w:val="0000FF"/>
          <w:sz w:val="27"/>
          <w:szCs w:val="27"/>
          <w:lang w:val="sv-SE"/>
        </w:rPr>
        <w:drawing>
          <wp:inline distT="0" distB="0" distL="0" distR="0" wp14:anchorId="48FB0D70" wp14:editId="76403DFA">
            <wp:extent cx="2735580" cy="1333595"/>
            <wp:effectExtent l="0" t="0" r="7620" b="0"/>
            <wp:docPr id="3" name="Picture 3" descr="Bildresultat för rohc operation mode">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ldresultat för rohc operation mode">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5101" cy="1338236"/>
                    </a:xfrm>
                    <a:prstGeom prst="rect">
                      <a:avLst/>
                    </a:prstGeom>
                    <a:noFill/>
                    <a:ln>
                      <a:noFill/>
                    </a:ln>
                  </pic:spPr>
                </pic:pic>
              </a:graphicData>
            </a:graphic>
          </wp:inline>
        </w:drawing>
      </w:r>
    </w:p>
    <w:p w14:paraId="58C380BD" w14:textId="450F7F01" w:rsidR="00A84105" w:rsidRPr="008B431E" w:rsidRDefault="00A84105" w:rsidP="008B431E">
      <w:pPr>
        <w:pStyle w:val="Caption"/>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A84105">
        <w:t xml:space="preserve">ROHC </w:t>
      </w:r>
      <w:r>
        <w:t>modes of operation</w:t>
      </w:r>
    </w:p>
    <w:p w14:paraId="4CED0C7C" w14:textId="73581BE5" w:rsidR="000B43AA" w:rsidRDefault="00B569B1" w:rsidP="009A78B5">
      <w:r>
        <w:t xml:space="preserve">Note that the operation mode is orthogonal to the </w:t>
      </w:r>
      <w:r w:rsidR="001636D0">
        <w:t>c</w:t>
      </w:r>
      <w:r w:rsidR="001636D0" w:rsidRPr="001636D0">
        <w:t>ompressor/decompressor state</w:t>
      </w:r>
      <w:r w:rsidR="00191B85">
        <w:t>.</w:t>
      </w:r>
      <w:r w:rsidR="001636D0">
        <w:t xml:space="preserve"> </w:t>
      </w:r>
      <w:r w:rsidR="00DD644F" w:rsidRPr="00DD644F">
        <w:t xml:space="preserve">Whatever the mode is, both the compressor and the decompressor work in one of their three states. </w:t>
      </w:r>
      <w:r w:rsidR="000B43AA">
        <w:t>However, the operation mode partly controls the logic of state transitions and what actions to perform in each state.</w:t>
      </w:r>
    </w:p>
    <w:p w14:paraId="3FBD1175" w14:textId="75D19D49" w:rsidR="00E30DE1" w:rsidRDefault="00E30DE1" w:rsidP="00E30DE1">
      <w:pPr>
        <w:pStyle w:val="Heading1"/>
      </w:pPr>
      <w:r>
        <w:t>ROHC handling in MBB</w:t>
      </w:r>
    </w:p>
    <w:p w14:paraId="4BB1D14D" w14:textId="0D4EE437" w:rsidR="0063453A" w:rsidRDefault="004B43CF" w:rsidP="0063453A">
      <w:pPr>
        <w:rPr>
          <w:lang w:val="en-US"/>
        </w:rPr>
      </w:pPr>
      <w:r>
        <w:rPr>
          <w:lang w:val="en-US"/>
        </w:rPr>
        <w:t>The figure</w:t>
      </w:r>
      <w:r w:rsidR="0063453A" w:rsidRPr="00E11D78">
        <w:rPr>
          <w:lang w:val="en-US"/>
        </w:rPr>
        <w:t xml:space="preserve"> below shows the user plane protocol stacks and the packet data flow between the UE and the </w:t>
      </w:r>
      <w:r w:rsidR="002D24F3">
        <w:rPr>
          <w:lang w:val="en-US"/>
        </w:rPr>
        <w:t xml:space="preserve">source and target nodes </w:t>
      </w:r>
      <w:r w:rsidR="0063453A">
        <w:rPr>
          <w:lang w:val="en-US"/>
        </w:rPr>
        <w:t>at an</w:t>
      </w:r>
      <w:r w:rsidR="0063453A" w:rsidRPr="00E11D78">
        <w:rPr>
          <w:lang w:val="en-US"/>
        </w:rPr>
        <w:t xml:space="preserve"> inter-node handover when MBB is configured.</w:t>
      </w:r>
      <w:r w:rsidR="00345148">
        <w:rPr>
          <w:lang w:val="en-US"/>
        </w:rPr>
        <w:t xml:space="preserve"> </w:t>
      </w:r>
      <w:r w:rsidR="00D612B5">
        <w:rPr>
          <w:lang w:val="en-US"/>
        </w:rPr>
        <w:t xml:space="preserve">The </w:t>
      </w:r>
      <w:r w:rsidR="00C3115B">
        <w:rPr>
          <w:lang w:val="en-US"/>
        </w:rPr>
        <w:t xml:space="preserve">basic principles </w:t>
      </w:r>
      <w:r w:rsidR="00832ECB">
        <w:rPr>
          <w:lang w:val="en-US"/>
        </w:rPr>
        <w:t>are as follows:</w:t>
      </w:r>
    </w:p>
    <w:p w14:paraId="0E61182E" w14:textId="50DD4928" w:rsidR="00EA6EEB" w:rsidRPr="00797474" w:rsidRDefault="00CE62B5" w:rsidP="00797474">
      <w:pPr>
        <w:pStyle w:val="ListParagraph"/>
        <w:numPr>
          <w:ilvl w:val="0"/>
          <w:numId w:val="23"/>
        </w:numPr>
        <w:rPr>
          <w:lang w:val="en-US"/>
        </w:rPr>
      </w:pPr>
      <w:r w:rsidRPr="00DB309A">
        <w:rPr>
          <w:lang w:val="en-US"/>
        </w:rPr>
        <w:t>In the UE, the source and the target protocol stacks (PHY/MAC/RLC) are associated to a single PDCP entity</w:t>
      </w:r>
      <w:r w:rsidR="00E516A0">
        <w:rPr>
          <w:lang w:val="en-US"/>
        </w:rPr>
        <w:t>.</w:t>
      </w:r>
      <w:r w:rsidR="002958BA">
        <w:rPr>
          <w:lang w:val="en-US"/>
        </w:rPr>
        <w:t xml:space="preserve"> </w:t>
      </w:r>
      <w:r w:rsidR="00EA6EEB" w:rsidRPr="00797474">
        <w:rPr>
          <w:lang w:val="en-US"/>
        </w:rPr>
        <w:t xml:space="preserve">In the PDCP entity, </w:t>
      </w:r>
      <w:r w:rsidR="00EC3B28" w:rsidRPr="00797474">
        <w:rPr>
          <w:lang w:val="en-US"/>
        </w:rPr>
        <w:t>separate security and ROHC</w:t>
      </w:r>
      <w:r w:rsidR="001F6C34">
        <w:rPr>
          <w:lang w:val="en-US"/>
        </w:rPr>
        <w:t xml:space="preserve"> </w:t>
      </w:r>
      <w:r w:rsidR="00600C1A">
        <w:rPr>
          <w:lang w:val="en-US"/>
        </w:rPr>
        <w:t>instances</w:t>
      </w:r>
      <w:r w:rsidR="00562C1B" w:rsidRPr="00797474">
        <w:rPr>
          <w:lang w:val="en-US"/>
        </w:rPr>
        <w:t xml:space="preserve"> are used for the source target link while </w:t>
      </w:r>
      <w:r w:rsidR="00797474" w:rsidRPr="00797474">
        <w:rPr>
          <w:lang w:val="en-US"/>
        </w:rPr>
        <w:t>the re-ordering buffer (for DL) and SN assignment function (for UL) are common.</w:t>
      </w:r>
    </w:p>
    <w:p w14:paraId="1D1D7059" w14:textId="77777777" w:rsidR="00744499" w:rsidRPr="00CA0993" w:rsidRDefault="00744499" w:rsidP="00CA0993">
      <w:pPr>
        <w:pStyle w:val="ListParagraph"/>
        <w:rPr>
          <w:lang w:val="en-US"/>
        </w:rPr>
      </w:pPr>
    </w:p>
    <w:p w14:paraId="48A36B1B" w14:textId="6AE1F9DD" w:rsidR="00744499" w:rsidRDefault="00744499" w:rsidP="00E516A0">
      <w:pPr>
        <w:pStyle w:val="ListParagraph"/>
        <w:numPr>
          <w:ilvl w:val="0"/>
          <w:numId w:val="23"/>
        </w:numPr>
        <w:rPr>
          <w:lang w:val="en-US"/>
        </w:rPr>
      </w:pPr>
      <w:r>
        <w:rPr>
          <w:lang w:val="en-US"/>
        </w:rPr>
        <w:t xml:space="preserve">On the network side, the source and target node </w:t>
      </w:r>
      <w:r w:rsidR="001A240B">
        <w:rPr>
          <w:lang w:val="en-US"/>
        </w:rPr>
        <w:t>have</w:t>
      </w:r>
      <w:r>
        <w:rPr>
          <w:lang w:val="en-US"/>
        </w:rPr>
        <w:t xml:space="preserve"> </w:t>
      </w:r>
      <w:r w:rsidR="001A240B">
        <w:rPr>
          <w:lang w:val="en-US"/>
        </w:rPr>
        <w:t>their</w:t>
      </w:r>
      <w:r>
        <w:rPr>
          <w:lang w:val="en-US"/>
        </w:rPr>
        <w:t xml:space="preserve"> own PDCP entity</w:t>
      </w:r>
      <w:r w:rsidR="003A0F03">
        <w:rPr>
          <w:lang w:val="en-US"/>
        </w:rPr>
        <w:t xml:space="preserve"> with </w:t>
      </w:r>
      <w:r w:rsidR="0000583A">
        <w:rPr>
          <w:lang w:val="en-US"/>
        </w:rPr>
        <w:t>its</w:t>
      </w:r>
      <w:r w:rsidR="003A0F03">
        <w:rPr>
          <w:lang w:val="en-US"/>
        </w:rPr>
        <w:t xml:space="preserve"> </w:t>
      </w:r>
      <w:r w:rsidR="0000583A">
        <w:rPr>
          <w:lang w:val="en-US"/>
        </w:rPr>
        <w:t>own security and ROHC</w:t>
      </w:r>
      <w:r w:rsidR="00233A7F">
        <w:rPr>
          <w:lang w:val="en-US"/>
        </w:rPr>
        <w:t xml:space="preserve"> instance</w:t>
      </w:r>
      <w:r w:rsidR="0000583A">
        <w:rPr>
          <w:lang w:val="en-US"/>
        </w:rPr>
        <w:t>.</w:t>
      </w:r>
    </w:p>
    <w:p w14:paraId="49CC8A5B" w14:textId="77777777" w:rsidR="00630279" w:rsidRPr="00630279" w:rsidRDefault="00630279" w:rsidP="00630279">
      <w:pPr>
        <w:pStyle w:val="ListParagraph"/>
        <w:rPr>
          <w:lang w:val="en-US"/>
        </w:rPr>
      </w:pPr>
    </w:p>
    <w:p w14:paraId="0154BD2C" w14:textId="02327D81" w:rsidR="009D05CD" w:rsidRDefault="00DA55DC" w:rsidP="00E516A0">
      <w:pPr>
        <w:pStyle w:val="ListParagraph"/>
        <w:numPr>
          <w:ilvl w:val="0"/>
          <w:numId w:val="23"/>
        </w:numPr>
        <w:rPr>
          <w:lang w:val="en-US"/>
        </w:rPr>
      </w:pPr>
      <w:r>
        <w:rPr>
          <w:lang w:val="en-US"/>
        </w:rPr>
        <w:t xml:space="preserve">DL data can be transmitted from both the source and target node. </w:t>
      </w:r>
      <w:r w:rsidR="00FA7848">
        <w:rPr>
          <w:lang w:val="en-US"/>
        </w:rPr>
        <w:t xml:space="preserve">DL PDCP SDUs </w:t>
      </w:r>
      <w:r w:rsidR="009D05CD">
        <w:rPr>
          <w:lang w:val="en-US"/>
        </w:rPr>
        <w:t xml:space="preserve">that are to be transmitted from the </w:t>
      </w:r>
      <w:r w:rsidR="008336C6">
        <w:rPr>
          <w:lang w:val="en-US"/>
        </w:rPr>
        <w:t xml:space="preserve">target node are forwarded </w:t>
      </w:r>
      <w:r w:rsidR="00C96C53">
        <w:rPr>
          <w:lang w:val="en-US"/>
        </w:rPr>
        <w:t xml:space="preserve">by the source node </w:t>
      </w:r>
      <w:r w:rsidR="008336C6">
        <w:rPr>
          <w:lang w:val="en-US"/>
        </w:rPr>
        <w:t>over X2/</w:t>
      </w:r>
      <w:proofErr w:type="spellStart"/>
      <w:r w:rsidR="008336C6">
        <w:rPr>
          <w:lang w:val="en-US"/>
        </w:rPr>
        <w:t>Xn</w:t>
      </w:r>
      <w:proofErr w:type="spellEnd"/>
      <w:r w:rsidR="008336C6">
        <w:rPr>
          <w:lang w:val="en-US"/>
        </w:rPr>
        <w:t xml:space="preserve"> </w:t>
      </w:r>
      <w:r w:rsidR="00C96C53">
        <w:rPr>
          <w:lang w:val="en-US"/>
        </w:rPr>
        <w:t xml:space="preserve">together </w:t>
      </w:r>
      <w:r w:rsidR="008336C6">
        <w:rPr>
          <w:lang w:val="en-US"/>
        </w:rPr>
        <w:t xml:space="preserve">with their assigned SN and </w:t>
      </w:r>
      <w:r w:rsidR="00AC42D4">
        <w:rPr>
          <w:lang w:val="en-US"/>
        </w:rPr>
        <w:t xml:space="preserve">are then processed by the </w:t>
      </w:r>
      <w:r w:rsidR="00E615A6">
        <w:rPr>
          <w:lang w:val="en-US"/>
        </w:rPr>
        <w:t xml:space="preserve">target PDCP entity </w:t>
      </w:r>
      <w:r w:rsidR="00C3093A">
        <w:rPr>
          <w:lang w:val="en-US"/>
        </w:rPr>
        <w:t>before it is transmitted.</w:t>
      </w:r>
    </w:p>
    <w:p w14:paraId="2AE9F104" w14:textId="77777777" w:rsidR="009D05CD" w:rsidRPr="009D05CD" w:rsidRDefault="009D05CD" w:rsidP="009D05CD">
      <w:pPr>
        <w:pStyle w:val="ListParagraph"/>
        <w:rPr>
          <w:lang w:val="en-US"/>
        </w:rPr>
      </w:pPr>
    </w:p>
    <w:p w14:paraId="259659D1" w14:textId="2D27AE77" w:rsidR="00174B57" w:rsidRPr="008262FC" w:rsidRDefault="00C84EC2" w:rsidP="008262FC">
      <w:pPr>
        <w:pStyle w:val="ListParagraph"/>
        <w:numPr>
          <w:ilvl w:val="0"/>
          <w:numId w:val="23"/>
        </w:numPr>
        <w:rPr>
          <w:lang w:val="en-US"/>
        </w:rPr>
      </w:pPr>
      <w:r>
        <w:rPr>
          <w:lang w:val="en-US"/>
        </w:rPr>
        <w:t xml:space="preserve">UL </w:t>
      </w:r>
      <w:r w:rsidR="008262FC">
        <w:rPr>
          <w:lang w:val="en-US"/>
        </w:rPr>
        <w:t xml:space="preserve">data </w:t>
      </w:r>
      <w:r w:rsidR="005803D5">
        <w:rPr>
          <w:lang w:val="en-US"/>
        </w:rPr>
        <w:t>is only transmitted to one node a t</w:t>
      </w:r>
      <w:r w:rsidR="008262FC">
        <w:rPr>
          <w:lang w:val="en-US"/>
        </w:rPr>
        <w:t xml:space="preserve">ime – UL packets are </w:t>
      </w:r>
      <w:r w:rsidR="00F61175">
        <w:rPr>
          <w:lang w:val="en-US"/>
        </w:rPr>
        <w:t>transmitted to the source node until a given switching point (</w:t>
      </w:r>
      <w:r w:rsidR="009045F4">
        <w:rPr>
          <w:lang w:val="en-US"/>
        </w:rPr>
        <w:t>e.g. first UL grant received from target node</w:t>
      </w:r>
      <w:r w:rsidR="00954E1B">
        <w:rPr>
          <w:lang w:val="en-US"/>
        </w:rPr>
        <w:t>, TBD</w:t>
      </w:r>
      <w:r w:rsidR="00F61175">
        <w:rPr>
          <w:lang w:val="en-US"/>
        </w:rPr>
        <w:t xml:space="preserve">) </w:t>
      </w:r>
      <w:r w:rsidR="00AC56A3">
        <w:rPr>
          <w:lang w:val="en-US"/>
        </w:rPr>
        <w:t>and are then t</w:t>
      </w:r>
      <w:r w:rsidR="00DF3EB0">
        <w:rPr>
          <w:lang w:val="en-US"/>
        </w:rPr>
        <w:t>ransmitted to the target node.</w:t>
      </w:r>
    </w:p>
    <w:p w14:paraId="61748957" w14:textId="1F3D4388" w:rsidR="00DD4340" w:rsidRDefault="00D969AE" w:rsidP="00291AA4">
      <w:pPr>
        <w:jc w:val="center"/>
        <w:rPr>
          <w:lang w:val="en-US"/>
        </w:rPr>
      </w:pPr>
      <w:r>
        <w:rPr>
          <w:noProof/>
          <w:lang w:val="en-US"/>
        </w:rPr>
        <w:lastRenderedPageBreak/>
        <w:drawing>
          <wp:inline distT="0" distB="0" distL="0" distR="0" wp14:anchorId="1A6C30FE" wp14:editId="2EF7E80A">
            <wp:extent cx="4406658" cy="367665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1467" cy="3697349"/>
                    </a:xfrm>
                    <a:prstGeom prst="rect">
                      <a:avLst/>
                    </a:prstGeom>
                    <a:noFill/>
                  </pic:spPr>
                </pic:pic>
              </a:graphicData>
            </a:graphic>
          </wp:inline>
        </w:drawing>
      </w:r>
    </w:p>
    <w:p w14:paraId="3733C6C5" w14:textId="22D49410" w:rsidR="0063453A" w:rsidRDefault="0063453A" w:rsidP="00291AA4">
      <w:pPr>
        <w:rPr>
          <w:lang w:val="en-US"/>
        </w:rPr>
      </w:pPr>
    </w:p>
    <w:p w14:paraId="60540855" w14:textId="7640C2C4" w:rsidR="00A84105" w:rsidRPr="00B86571" w:rsidRDefault="00A84105" w:rsidP="00A84105">
      <w:pPr>
        <w:pStyle w:val="Caption"/>
        <w:rPr>
          <w:b w:val="0"/>
          <w:lang w:val="en-US"/>
        </w:rPr>
      </w:pPr>
      <w:r>
        <w:t xml:space="preserve">Figure </w:t>
      </w:r>
      <w:r>
        <w:fldChar w:fldCharType="begin"/>
      </w:r>
      <w:r>
        <w:instrText xml:space="preserve"> SEQ Figure \* ARABIC </w:instrText>
      </w:r>
      <w:r>
        <w:fldChar w:fldCharType="separate"/>
      </w:r>
      <w:r w:rsidR="00811645">
        <w:rPr>
          <w:noProof/>
        </w:rPr>
        <w:t>4</w:t>
      </w:r>
      <w:r>
        <w:fldChar w:fldCharType="end"/>
      </w:r>
      <w:r>
        <w:t xml:space="preserve"> </w:t>
      </w:r>
      <w:r w:rsidRPr="00E11D78">
        <w:rPr>
          <w:lang w:val="en-US"/>
        </w:rPr>
        <w:t xml:space="preserve">UE and network user plane protocol stack </w:t>
      </w:r>
      <w:r>
        <w:rPr>
          <w:lang w:val="en-US"/>
        </w:rPr>
        <w:t>in MBB handover</w:t>
      </w:r>
    </w:p>
    <w:p w14:paraId="417C493B" w14:textId="55481D64" w:rsidR="005F2061" w:rsidRDefault="00742CC7" w:rsidP="00661BE7">
      <w:r>
        <w:t xml:space="preserve">Same as for regular inter-node handovers, </w:t>
      </w:r>
      <w:r w:rsidR="00FB35CE">
        <w:t xml:space="preserve">we assume </w:t>
      </w:r>
      <w:r>
        <w:t xml:space="preserve">the ROHC </w:t>
      </w:r>
      <w:r w:rsidR="00422F8D">
        <w:t xml:space="preserve">state is reset for the target node, i.e. </w:t>
      </w:r>
      <w:r w:rsidR="001F2237">
        <w:t>there is no transfer of ROHC state between nodes.</w:t>
      </w:r>
    </w:p>
    <w:p w14:paraId="2422F6D5" w14:textId="5B1D23C2" w:rsidR="00CC333C" w:rsidRDefault="0041751F" w:rsidP="00FB35CE">
      <w:pPr>
        <w:pStyle w:val="Proposal"/>
      </w:pPr>
      <w:bookmarkStart w:id="1" w:name="_Toc12603669"/>
      <w:bookmarkStart w:id="2" w:name="_Toc12625483"/>
      <w:bookmarkStart w:id="3" w:name="_Toc12628927"/>
      <w:bookmarkStart w:id="4" w:name="_Toc16231218"/>
      <w:bookmarkStart w:id="5" w:name="_Toc16231593"/>
      <w:bookmarkStart w:id="6" w:name="_Toc16233677"/>
      <w:bookmarkStart w:id="7" w:name="_Toc16689914"/>
      <w:bookmarkStart w:id="8" w:name="_Toc16690112"/>
      <w:bookmarkStart w:id="9" w:name="_Toc16690860"/>
      <w:bookmarkStart w:id="10" w:name="_Toc16690962"/>
      <w:r>
        <w:t xml:space="preserve">The ROHC state is reset for the target node, i.e. there is no transfer of ROHC state </w:t>
      </w:r>
      <w:r w:rsidR="0003037C">
        <w:t>from</w:t>
      </w:r>
      <w:r>
        <w:t xml:space="preserve"> source </w:t>
      </w:r>
      <w:r w:rsidR="0003037C">
        <w:t>to target</w:t>
      </w:r>
      <w:r>
        <w:t xml:space="preserve"> node.</w:t>
      </w:r>
      <w:bookmarkEnd w:id="1"/>
      <w:bookmarkEnd w:id="2"/>
      <w:bookmarkEnd w:id="3"/>
      <w:bookmarkEnd w:id="4"/>
      <w:bookmarkEnd w:id="5"/>
      <w:bookmarkEnd w:id="6"/>
      <w:bookmarkEnd w:id="7"/>
      <w:bookmarkEnd w:id="8"/>
      <w:bookmarkEnd w:id="9"/>
      <w:bookmarkEnd w:id="10"/>
    </w:p>
    <w:p w14:paraId="7493D0C9" w14:textId="3501C3D9" w:rsidR="001D0D63" w:rsidRDefault="002D73B5" w:rsidP="00B514E8">
      <w:pPr>
        <w:rPr>
          <w:lang w:val="en-US"/>
        </w:rPr>
      </w:pPr>
      <w:r>
        <w:rPr>
          <w:lang w:val="en-US"/>
        </w:rPr>
        <w:t xml:space="preserve">ROHC </w:t>
      </w:r>
      <w:r w:rsidR="008E7428">
        <w:rPr>
          <w:lang w:val="en-US"/>
        </w:rPr>
        <w:t>assumes</w:t>
      </w:r>
      <w:r>
        <w:rPr>
          <w:lang w:val="en-US"/>
        </w:rPr>
        <w:t xml:space="preserve"> that the channel provides in-order delivery, i.e. </w:t>
      </w:r>
      <w:r w:rsidR="008E7428">
        <w:rPr>
          <w:lang w:val="en-US"/>
        </w:rPr>
        <w:t xml:space="preserve">the </w:t>
      </w:r>
      <w:r w:rsidR="008E7428" w:rsidRPr="008E7428">
        <w:rPr>
          <w:lang w:val="en-US"/>
        </w:rPr>
        <w:t xml:space="preserve">decompressor </w:t>
      </w:r>
      <w:r w:rsidR="008E7428">
        <w:rPr>
          <w:lang w:val="en-US"/>
        </w:rPr>
        <w:t xml:space="preserve">should </w:t>
      </w:r>
      <w:r w:rsidR="008E7428" w:rsidRPr="008E7428">
        <w:rPr>
          <w:lang w:val="en-US"/>
        </w:rPr>
        <w:t>always receive</w:t>
      </w:r>
      <w:r w:rsidR="008E7428">
        <w:rPr>
          <w:lang w:val="en-US"/>
        </w:rPr>
        <w:t xml:space="preserve"> </w:t>
      </w:r>
      <w:r w:rsidR="008E7428" w:rsidRPr="008E7428">
        <w:rPr>
          <w:lang w:val="en-US"/>
        </w:rPr>
        <w:t>packets in the same order as the</w:t>
      </w:r>
      <w:r w:rsidR="008E7428">
        <w:rPr>
          <w:lang w:val="en-US"/>
        </w:rPr>
        <w:t xml:space="preserve"> </w:t>
      </w:r>
      <w:r w:rsidR="008E7428" w:rsidRPr="008E7428">
        <w:rPr>
          <w:lang w:val="en-US"/>
        </w:rPr>
        <w:t>compressor sent them</w:t>
      </w:r>
      <w:r w:rsidR="00B514E8">
        <w:rPr>
          <w:lang w:val="en-US"/>
        </w:rPr>
        <w:t>.</w:t>
      </w:r>
      <w:r w:rsidR="007D26DA">
        <w:rPr>
          <w:lang w:val="en-US"/>
        </w:rPr>
        <w:t xml:space="preserve"> </w:t>
      </w:r>
      <w:r w:rsidR="00B120EB">
        <w:rPr>
          <w:lang w:val="en-US"/>
        </w:rPr>
        <w:t xml:space="preserve">Unlike LTE where the </w:t>
      </w:r>
      <w:r w:rsidR="001C307C">
        <w:rPr>
          <w:lang w:val="en-US"/>
        </w:rPr>
        <w:t xml:space="preserve">RLC layer </w:t>
      </w:r>
      <w:r w:rsidR="00AA569A">
        <w:rPr>
          <w:lang w:val="en-US"/>
        </w:rPr>
        <w:t>ensures in-order delivery</w:t>
      </w:r>
      <w:r w:rsidR="001C307C">
        <w:rPr>
          <w:lang w:val="en-US"/>
        </w:rPr>
        <w:t xml:space="preserve">, </w:t>
      </w:r>
      <w:r w:rsidR="0012599F">
        <w:rPr>
          <w:lang w:val="en-US"/>
        </w:rPr>
        <w:t xml:space="preserve">re-ordering is performed by the PDCP layer </w:t>
      </w:r>
      <w:r w:rsidR="008B23E0">
        <w:rPr>
          <w:lang w:val="en-US"/>
        </w:rPr>
        <w:t xml:space="preserve">in NR. This means that </w:t>
      </w:r>
      <w:r w:rsidR="002802BF">
        <w:rPr>
          <w:lang w:val="en-US"/>
        </w:rPr>
        <w:t xml:space="preserve">the PDCP entity must </w:t>
      </w:r>
      <w:r w:rsidR="00D4618F">
        <w:rPr>
          <w:lang w:val="en-US"/>
        </w:rPr>
        <w:t xml:space="preserve">re-order the incoming </w:t>
      </w:r>
      <w:r w:rsidR="00BE2BD2">
        <w:rPr>
          <w:lang w:val="en-US"/>
        </w:rPr>
        <w:t>PDCP PDU</w:t>
      </w:r>
      <w:r w:rsidR="00434FAB">
        <w:rPr>
          <w:lang w:val="en-US"/>
        </w:rPr>
        <w:t>s</w:t>
      </w:r>
      <w:r w:rsidR="00BE2BD2">
        <w:rPr>
          <w:lang w:val="en-US"/>
        </w:rPr>
        <w:t xml:space="preserve"> before </w:t>
      </w:r>
      <w:r w:rsidR="00C83662">
        <w:rPr>
          <w:lang w:val="en-US"/>
        </w:rPr>
        <w:t>header decompression is performed</w:t>
      </w:r>
      <w:r w:rsidR="00BE2BD2">
        <w:rPr>
          <w:lang w:val="en-US"/>
        </w:rPr>
        <w:t>.</w:t>
      </w:r>
      <w:r w:rsidR="00AE782C">
        <w:rPr>
          <w:lang w:val="en-US"/>
        </w:rPr>
        <w:t xml:space="preserve"> </w:t>
      </w:r>
      <w:r w:rsidR="007279CB">
        <w:rPr>
          <w:lang w:val="en-US"/>
        </w:rPr>
        <w:t xml:space="preserve">For UL, </w:t>
      </w:r>
      <w:r w:rsidR="00174A6F">
        <w:rPr>
          <w:lang w:val="en-US"/>
        </w:rPr>
        <w:t xml:space="preserve">this could potentially cause </w:t>
      </w:r>
      <w:r w:rsidR="0073284C">
        <w:rPr>
          <w:lang w:val="en-US"/>
        </w:rPr>
        <w:t xml:space="preserve">problems </w:t>
      </w:r>
      <w:r w:rsidR="00C856DE">
        <w:rPr>
          <w:lang w:val="en-US"/>
        </w:rPr>
        <w:t xml:space="preserve">since both the source and target node maintains their own PDCP entity </w:t>
      </w:r>
      <w:r w:rsidR="00787EDC">
        <w:rPr>
          <w:lang w:val="en-US"/>
        </w:rPr>
        <w:t xml:space="preserve">which </w:t>
      </w:r>
      <w:r w:rsidR="00174E71">
        <w:rPr>
          <w:lang w:val="en-US"/>
        </w:rPr>
        <w:t xml:space="preserve">performs its own local re-ordering. </w:t>
      </w:r>
      <w:r w:rsidR="00F0570D">
        <w:rPr>
          <w:lang w:val="en-US"/>
        </w:rPr>
        <w:t xml:space="preserve">If UL data </w:t>
      </w:r>
      <w:proofErr w:type="gramStart"/>
      <w:r w:rsidR="00A03FCF">
        <w:rPr>
          <w:lang w:val="en-US"/>
        </w:rPr>
        <w:t>were allowed</w:t>
      </w:r>
      <w:r w:rsidR="00A44589">
        <w:rPr>
          <w:lang w:val="en-US"/>
        </w:rPr>
        <w:t xml:space="preserve"> </w:t>
      </w:r>
      <w:r w:rsidR="007B3CEB">
        <w:rPr>
          <w:lang w:val="en-US"/>
        </w:rPr>
        <w:t>to</w:t>
      </w:r>
      <w:proofErr w:type="gramEnd"/>
      <w:r w:rsidR="007B3CEB">
        <w:rPr>
          <w:lang w:val="en-US"/>
        </w:rPr>
        <w:t xml:space="preserve"> </w:t>
      </w:r>
      <w:r w:rsidR="00A44589">
        <w:rPr>
          <w:lang w:val="en-US"/>
        </w:rPr>
        <w:t>be transmitted to both nodes</w:t>
      </w:r>
      <w:r w:rsidR="00FF5519">
        <w:rPr>
          <w:lang w:val="en-US"/>
        </w:rPr>
        <w:t xml:space="preserve"> in an arbitrary manner (i.e. the UE could choose which node to send a</w:t>
      </w:r>
      <w:r w:rsidR="00F525D9">
        <w:rPr>
          <w:lang w:val="en-US"/>
        </w:rPr>
        <w:t xml:space="preserve">n </w:t>
      </w:r>
      <w:r w:rsidR="007F39AA">
        <w:rPr>
          <w:lang w:val="en-US"/>
        </w:rPr>
        <w:t xml:space="preserve">UL </w:t>
      </w:r>
      <w:r w:rsidR="00F525D9">
        <w:rPr>
          <w:lang w:val="en-US"/>
        </w:rPr>
        <w:t xml:space="preserve">PDCP SDU </w:t>
      </w:r>
      <w:r w:rsidR="00730D53">
        <w:rPr>
          <w:lang w:val="en-US"/>
        </w:rPr>
        <w:t>to</w:t>
      </w:r>
      <w:r w:rsidR="00FF5519">
        <w:rPr>
          <w:lang w:val="en-US"/>
        </w:rPr>
        <w:t>)</w:t>
      </w:r>
      <w:r w:rsidR="00730D53">
        <w:rPr>
          <w:lang w:val="en-US"/>
        </w:rPr>
        <w:t xml:space="preserve">, </w:t>
      </w:r>
      <w:r w:rsidR="002B623C">
        <w:rPr>
          <w:lang w:val="en-US"/>
        </w:rPr>
        <w:t xml:space="preserve">there would be </w:t>
      </w:r>
      <w:r w:rsidR="008077CA">
        <w:rPr>
          <w:lang w:val="en-US"/>
        </w:rPr>
        <w:t>“</w:t>
      </w:r>
      <w:r w:rsidR="00CD178F">
        <w:rPr>
          <w:lang w:val="en-US"/>
        </w:rPr>
        <w:t>gaps</w:t>
      </w:r>
      <w:r w:rsidR="008077CA">
        <w:rPr>
          <w:lang w:val="en-US"/>
        </w:rPr>
        <w:t>”</w:t>
      </w:r>
      <w:r w:rsidR="002B623C">
        <w:rPr>
          <w:lang w:val="en-US"/>
        </w:rPr>
        <w:t xml:space="preserve"> in the PDCP SNs </w:t>
      </w:r>
      <w:r w:rsidR="00CD178F">
        <w:rPr>
          <w:lang w:val="en-US"/>
        </w:rPr>
        <w:t xml:space="preserve">which means the </w:t>
      </w:r>
      <w:r w:rsidR="00730D53">
        <w:rPr>
          <w:lang w:val="en-US"/>
        </w:rPr>
        <w:t xml:space="preserve">receiving node </w:t>
      </w:r>
      <w:r w:rsidR="0006420A">
        <w:rPr>
          <w:lang w:val="en-US"/>
        </w:rPr>
        <w:t xml:space="preserve">would not be able to </w:t>
      </w:r>
      <w:r w:rsidR="0076592D">
        <w:rPr>
          <w:lang w:val="en-US"/>
        </w:rPr>
        <w:t xml:space="preserve">locally </w:t>
      </w:r>
      <w:r w:rsidR="0006420A">
        <w:rPr>
          <w:lang w:val="en-US"/>
        </w:rPr>
        <w:t xml:space="preserve">re-order the </w:t>
      </w:r>
      <w:r w:rsidR="007F39AA">
        <w:rPr>
          <w:lang w:val="en-US"/>
        </w:rPr>
        <w:t>PDCP PDUs</w:t>
      </w:r>
      <w:r w:rsidR="00434FAB">
        <w:rPr>
          <w:lang w:val="en-US"/>
        </w:rPr>
        <w:t>,</w:t>
      </w:r>
      <w:r w:rsidR="0006420A">
        <w:rPr>
          <w:lang w:val="en-US"/>
        </w:rPr>
        <w:t xml:space="preserve"> </w:t>
      </w:r>
      <w:r w:rsidR="0076592D">
        <w:rPr>
          <w:lang w:val="en-US"/>
        </w:rPr>
        <w:t xml:space="preserve">and </w:t>
      </w:r>
      <w:r w:rsidR="0046267E">
        <w:rPr>
          <w:lang w:val="en-US"/>
        </w:rPr>
        <w:t>hence decompression would fail</w:t>
      </w:r>
      <w:r w:rsidR="00E653E3">
        <w:rPr>
          <w:lang w:val="en-US"/>
        </w:rPr>
        <w:t xml:space="preserve">. </w:t>
      </w:r>
      <w:r w:rsidR="001D0D63">
        <w:rPr>
          <w:lang w:val="en-US"/>
        </w:rPr>
        <w:t xml:space="preserve">One could solve this by </w:t>
      </w:r>
      <w:r w:rsidR="00BD6851">
        <w:rPr>
          <w:lang w:val="en-US"/>
        </w:rPr>
        <w:t xml:space="preserve">introducing </w:t>
      </w:r>
      <w:r w:rsidR="00B24845">
        <w:rPr>
          <w:lang w:val="en-US"/>
        </w:rPr>
        <w:t>a</w:t>
      </w:r>
      <w:r w:rsidR="00BD6851">
        <w:rPr>
          <w:lang w:val="en-US"/>
        </w:rPr>
        <w:t xml:space="preserve"> </w:t>
      </w:r>
      <w:r w:rsidR="00DD67F9">
        <w:rPr>
          <w:lang w:val="en-US"/>
        </w:rPr>
        <w:t>cross</w:t>
      </w:r>
      <w:r w:rsidR="00BD6851">
        <w:rPr>
          <w:lang w:val="en-US"/>
        </w:rPr>
        <w:t>-node re-ordering mechanism</w:t>
      </w:r>
      <w:r w:rsidR="00D57566">
        <w:rPr>
          <w:lang w:val="en-US"/>
        </w:rPr>
        <w:t xml:space="preserve"> where </w:t>
      </w:r>
      <w:r w:rsidR="0036422A">
        <w:rPr>
          <w:lang w:val="en-US"/>
        </w:rPr>
        <w:t>e.g.</w:t>
      </w:r>
      <w:r w:rsidR="00FD1AA9">
        <w:rPr>
          <w:lang w:val="en-US"/>
        </w:rPr>
        <w:t>,</w:t>
      </w:r>
      <w:r w:rsidR="0036422A">
        <w:rPr>
          <w:lang w:val="en-US"/>
        </w:rPr>
        <w:t xml:space="preserve"> </w:t>
      </w:r>
      <w:r w:rsidR="00BB0A09">
        <w:rPr>
          <w:lang w:val="en-US"/>
        </w:rPr>
        <w:t xml:space="preserve">the source node sends </w:t>
      </w:r>
      <w:r w:rsidR="005963F1">
        <w:rPr>
          <w:lang w:val="en-US"/>
        </w:rPr>
        <w:t xml:space="preserve">its received UL </w:t>
      </w:r>
      <w:r w:rsidR="00BB0A09">
        <w:rPr>
          <w:lang w:val="en-US"/>
        </w:rPr>
        <w:t>PDCP PDU</w:t>
      </w:r>
      <w:r w:rsidR="005963F1">
        <w:rPr>
          <w:lang w:val="en-US"/>
        </w:rPr>
        <w:t>s</w:t>
      </w:r>
      <w:r w:rsidR="00BB0A09">
        <w:rPr>
          <w:lang w:val="en-US"/>
        </w:rPr>
        <w:t xml:space="preserve"> to the target node which </w:t>
      </w:r>
      <w:r w:rsidR="004B6D52">
        <w:rPr>
          <w:lang w:val="en-US"/>
        </w:rPr>
        <w:t xml:space="preserve">re-orders them and sends them back </w:t>
      </w:r>
      <w:r w:rsidR="005B49E1">
        <w:rPr>
          <w:lang w:val="en-US"/>
        </w:rPr>
        <w:t xml:space="preserve">in order so that the </w:t>
      </w:r>
      <w:r w:rsidR="001B1448">
        <w:rPr>
          <w:lang w:val="en-US"/>
        </w:rPr>
        <w:t xml:space="preserve">source node can </w:t>
      </w:r>
      <w:r w:rsidR="00B24845">
        <w:rPr>
          <w:lang w:val="en-US"/>
        </w:rPr>
        <w:t>decompress them</w:t>
      </w:r>
      <w:r w:rsidR="004B6D52">
        <w:rPr>
          <w:lang w:val="en-US"/>
        </w:rPr>
        <w:t xml:space="preserve">. </w:t>
      </w:r>
      <w:r w:rsidR="009A3D90">
        <w:rPr>
          <w:lang w:val="en-US"/>
        </w:rPr>
        <w:t xml:space="preserve">However, </w:t>
      </w:r>
      <w:r w:rsidR="0041701A">
        <w:rPr>
          <w:lang w:val="en-US"/>
        </w:rPr>
        <w:t xml:space="preserve">as this </w:t>
      </w:r>
      <w:r w:rsidR="00FF2D76">
        <w:rPr>
          <w:lang w:val="en-US"/>
        </w:rPr>
        <w:t xml:space="preserve">is complex and causes additional inter-node signaling, </w:t>
      </w:r>
      <w:r w:rsidR="007B027D">
        <w:rPr>
          <w:lang w:val="en-US"/>
        </w:rPr>
        <w:t xml:space="preserve">a simpler solution is to </w:t>
      </w:r>
      <w:r w:rsidR="00F711C5">
        <w:rPr>
          <w:lang w:val="en-US"/>
        </w:rPr>
        <w:t xml:space="preserve">switch the UL data transmission from </w:t>
      </w:r>
      <w:r w:rsidR="00A43447">
        <w:rPr>
          <w:lang w:val="en-US"/>
        </w:rPr>
        <w:t xml:space="preserve">the </w:t>
      </w:r>
      <w:r w:rsidR="00F711C5">
        <w:rPr>
          <w:lang w:val="en-US"/>
        </w:rPr>
        <w:t xml:space="preserve">source to target at handover so that </w:t>
      </w:r>
      <w:r w:rsidR="00F95989">
        <w:rPr>
          <w:lang w:val="en-US"/>
        </w:rPr>
        <w:t xml:space="preserve">(new) </w:t>
      </w:r>
      <w:r w:rsidR="007B027D">
        <w:rPr>
          <w:lang w:val="en-US"/>
        </w:rPr>
        <w:t xml:space="preserve">UL data </w:t>
      </w:r>
      <w:r w:rsidR="0005797A">
        <w:rPr>
          <w:lang w:val="en-US"/>
        </w:rPr>
        <w:t xml:space="preserve">is only transmitted to </w:t>
      </w:r>
      <w:r w:rsidR="00E92269">
        <w:rPr>
          <w:lang w:val="en-US"/>
        </w:rPr>
        <w:t xml:space="preserve">the </w:t>
      </w:r>
      <w:r w:rsidR="00C172F1">
        <w:rPr>
          <w:lang w:val="en-US"/>
        </w:rPr>
        <w:t>target node.</w:t>
      </w:r>
      <w:r w:rsidR="00242AFB">
        <w:rPr>
          <w:lang w:val="en-US"/>
        </w:rPr>
        <w:t xml:space="preserve"> </w:t>
      </w:r>
      <w:r w:rsidR="00C31D4F">
        <w:rPr>
          <w:lang w:val="en-US"/>
        </w:rPr>
        <w:t>This was also agreed in last meeting for both NR and LTE (although the switching point is yet TBD for NR).</w:t>
      </w:r>
    </w:p>
    <w:p w14:paraId="083BC811" w14:textId="33356285" w:rsidR="00770410" w:rsidRDefault="00187FD6" w:rsidP="0003037C">
      <w:pPr>
        <w:pStyle w:val="Observation"/>
      </w:pPr>
      <w:bookmarkStart w:id="11" w:name="_Toc12625477"/>
      <w:bookmarkStart w:id="12" w:name="_Toc12628921"/>
      <w:bookmarkStart w:id="13" w:name="_Toc16231201"/>
      <w:bookmarkStart w:id="14" w:name="_Toc16231586"/>
      <w:bookmarkStart w:id="15" w:name="_Toc16233670"/>
      <w:bookmarkStart w:id="16" w:name="_Toc16689908"/>
      <w:bookmarkStart w:id="17" w:name="_Toc16690106"/>
      <w:bookmarkStart w:id="18" w:name="_Toc16690864"/>
      <w:bookmarkStart w:id="19" w:name="_Toc16690958"/>
      <w:bookmarkStart w:id="20" w:name="_Toc12603664"/>
      <w:r>
        <w:t xml:space="preserve">It has been agreed that </w:t>
      </w:r>
      <w:r w:rsidR="005C6979">
        <w:t xml:space="preserve">UL data transmission </w:t>
      </w:r>
      <w:r>
        <w:t xml:space="preserve">is switched </w:t>
      </w:r>
      <w:r w:rsidR="005C6979">
        <w:t>from source to target node</w:t>
      </w:r>
      <w:r w:rsidR="00F72673">
        <w:t xml:space="preserve"> at handover</w:t>
      </w:r>
      <w:r w:rsidR="00D54BDF">
        <w:t xml:space="preserve"> </w:t>
      </w:r>
      <w:r w:rsidR="001B7AAA">
        <w:t xml:space="preserve">with simultaneous connectivity, </w:t>
      </w:r>
      <w:r w:rsidR="00D54BDF">
        <w:t>both for LTE and NR</w:t>
      </w:r>
      <w:r w:rsidR="00770410">
        <w:t>.</w:t>
      </w:r>
      <w:bookmarkEnd w:id="11"/>
      <w:bookmarkEnd w:id="12"/>
      <w:bookmarkEnd w:id="13"/>
      <w:bookmarkEnd w:id="14"/>
      <w:bookmarkEnd w:id="15"/>
      <w:bookmarkEnd w:id="16"/>
      <w:bookmarkEnd w:id="17"/>
      <w:bookmarkEnd w:id="18"/>
      <w:bookmarkEnd w:id="19"/>
    </w:p>
    <w:p w14:paraId="7F345D73" w14:textId="6EBF97C9" w:rsidR="00126F72" w:rsidRPr="00A7234A" w:rsidRDefault="00FC2905" w:rsidP="0003037C">
      <w:pPr>
        <w:pStyle w:val="Observation"/>
      </w:pPr>
      <w:bookmarkStart w:id="21" w:name="_Toc12625478"/>
      <w:bookmarkStart w:id="22" w:name="_Toc12628922"/>
      <w:bookmarkStart w:id="23" w:name="_Toc16231202"/>
      <w:bookmarkStart w:id="24" w:name="_Toc16231587"/>
      <w:bookmarkStart w:id="25" w:name="_Toc16233671"/>
      <w:bookmarkStart w:id="26" w:name="_Toc16689909"/>
      <w:bookmarkStart w:id="27" w:name="_Toc16690107"/>
      <w:bookmarkStart w:id="28" w:name="_Toc16690865"/>
      <w:bookmarkStart w:id="29" w:name="_Toc16690959"/>
      <w:r>
        <w:t>Due to the fact that UL data transmission is switched from source to target node</w:t>
      </w:r>
      <w:r w:rsidR="008973FB">
        <w:t xml:space="preserve"> in NR</w:t>
      </w:r>
      <w:r>
        <w:t xml:space="preserve">, there is no </w:t>
      </w:r>
      <w:r w:rsidR="00D54BDF">
        <w:t xml:space="preserve">need </w:t>
      </w:r>
      <w:r w:rsidR="00391EF8">
        <w:t>for cross</w:t>
      </w:r>
      <w:r w:rsidR="00DD67F9">
        <w:t>-node re-ordering</w:t>
      </w:r>
      <w:r w:rsidR="00074278">
        <w:t xml:space="preserve"> of UL packets</w:t>
      </w:r>
      <w:r w:rsidR="00DD67F9">
        <w:t xml:space="preserve"> </w:t>
      </w:r>
      <w:r w:rsidR="00B10897">
        <w:t xml:space="preserve">before header decompression </w:t>
      </w:r>
      <w:r w:rsidR="00C35B12">
        <w:t>on the network side.</w:t>
      </w:r>
      <w:bookmarkEnd w:id="20"/>
      <w:bookmarkEnd w:id="21"/>
      <w:bookmarkEnd w:id="22"/>
      <w:bookmarkEnd w:id="23"/>
      <w:bookmarkEnd w:id="24"/>
      <w:bookmarkEnd w:id="25"/>
      <w:bookmarkEnd w:id="26"/>
      <w:bookmarkEnd w:id="27"/>
      <w:bookmarkEnd w:id="28"/>
      <w:bookmarkEnd w:id="29"/>
      <w:r w:rsidR="00B10897">
        <w:t xml:space="preserve"> </w:t>
      </w:r>
    </w:p>
    <w:p w14:paraId="65EAEA53" w14:textId="501181AB" w:rsidR="000C5F88" w:rsidRDefault="007B2A77" w:rsidP="00E30DE1">
      <w:pPr>
        <w:rPr>
          <w:lang w:val="en-US"/>
        </w:rPr>
      </w:pPr>
      <w:r>
        <w:rPr>
          <w:lang w:val="en-US"/>
        </w:rPr>
        <w:t xml:space="preserve">In fact, in the last meeting </w:t>
      </w:r>
      <w:r w:rsidR="002E0CB1">
        <w:rPr>
          <w:lang w:val="en-US"/>
        </w:rPr>
        <w:t xml:space="preserve">it was </w:t>
      </w:r>
      <w:r w:rsidR="00867C6C">
        <w:rPr>
          <w:lang w:val="en-US"/>
        </w:rPr>
        <w:t xml:space="preserve">agreed </w:t>
      </w:r>
      <w:r w:rsidR="0049738B">
        <w:rPr>
          <w:lang w:val="en-US"/>
        </w:rPr>
        <w:t>that PUSCH is switched from the source to target node</w:t>
      </w:r>
      <w:r w:rsidR="001D1645">
        <w:rPr>
          <w:lang w:val="en-US"/>
        </w:rPr>
        <w:t xml:space="preserve">, which not only includes UL data but also L2 control info (e.g. </w:t>
      </w:r>
      <w:r w:rsidR="00B6012F">
        <w:rPr>
          <w:lang w:val="en-US"/>
        </w:rPr>
        <w:t>RLC ACK/NACK and ROHC feedback</w:t>
      </w:r>
      <w:r w:rsidR="001D1645">
        <w:rPr>
          <w:lang w:val="en-US"/>
        </w:rPr>
        <w:t>)</w:t>
      </w:r>
      <w:r w:rsidR="00123F16">
        <w:rPr>
          <w:lang w:val="en-US"/>
        </w:rPr>
        <w:t>.</w:t>
      </w:r>
      <w:r w:rsidR="00492939">
        <w:rPr>
          <w:lang w:val="en-US"/>
        </w:rPr>
        <w:t xml:space="preserve"> In our opinion it would be better </w:t>
      </w:r>
      <w:r w:rsidR="001D03D9">
        <w:rPr>
          <w:lang w:val="en-US"/>
        </w:rPr>
        <w:t xml:space="preserve">to switch UL data transmission </w:t>
      </w:r>
      <w:r w:rsidR="004368BB">
        <w:rPr>
          <w:lang w:val="en-US"/>
        </w:rPr>
        <w:t>from source to target node but</w:t>
      </w:r>
      <w:r w:rsidR="001D03D9">
        <w:rPr>
          <w:lang w:val="en-US"/>
        </w:rPr>
        <w:t xml:space="preserve"> still allow the UE to transmit </w:t>
      </w:r>
      <w:r w:rsidR="00B6012F">
        <w:rPr>
          <w:lang w:val="en-US"/>
        </w:rPr>
        <w:t>L2 control info to the source node.</w:t>
      </w:r>
      <w:r w:rsidR="00296E6F">
        <w:rPr>
          <w:lang w:val="en-US"/>
        </w:rPr>
        <w:t xml:space="preserve"> </w:t>
      </w:r>
      <w:r w:rsidR="00AC65C0">
        <w:rPr>
          <w:lang w:val="en-US"/>
        </w:rPr>
        <w:t xml:space="preserve">The reason for this is that otherwise the DL data transmission </w:t>
      </w:r>
      <w:r w:rsidR="00E46029">
        <w:rPr>
          <w:lang w:val="en-US"/>
        </w:rPr>
        <w:t xml:space="preserve">might not work properly. For example, if </w:t>
      </w:r>
      <w:r w:rsidR="002E0A4B">
        <w:rPr>
          <w:lang w:val="en-US"/>
        </w:rPr>
        <w:t>the UE cannot transmit ROHC feedback</w:t>
      </w:r>
      <w:r w:rsidR="00B836A6">
        <w:rPr>
          <w:lang w:val="en-US"/>
        </w:rPr>
        <w:t xml:space="preserve"> </w:t>
      </w:r>
      <w:r w:rsidR="002E0A4B">
        <w:rPr>
          <w:lang w:val="en-US"/>
        </w:rPr>
        <w:t xml:space="preserve">it may not be possible </w:t>
      </w:r>
      <w:r w:rsidR="00152624">
        <w:rPr>
          <w:lang w:val="en-US"/>
        </w:rPr>
        <w:t>for the UE to</w:t>
      </w:r>
      <w:r w:rsidR="002E0A4B">
        <w:rPr>
          <w:lang w:val="en-US"/>
        </w:rPr>
        <w:t xml:space="preserve"> recover from</w:t>
      </w:r>
      <w:r w:rsidR="00625E81">
        <w:rPr>
          <w:lang w:val="en-US"/>
        </w:rPr>
        <w:t xml:space="preserve"> a </w:t>
      </w:r>
      <w:r w:rsidR="002E0A4B">
        <w:rPr>
          <w:lang w:val="en-US"/>
        </w:rPr>
        <w:t xml:space="preserve">context mismatch </w:t>
      </w:r>
      <w:r w:rsidR="00625E81">
        <w:rPr>
          <w:lang w:val="en-US"/>
        </w:rPr>
        <w:t xml:space="preserve">when it is operating in </w:t>
      </w:r>
      <w:r w:rsidR="00AC11E4">
        <w:rPr>
          <w:lang w:val="en-US"/>
        </w:rPr>
        <w:t xml:space="preserve">one of the </w:t>
      </w:r>
      <w:r w:rsidR="00625E81">
        <w:rPr>
          <w:lang w:val="en-US"/>
        </w:rPr>
        <w:t>bidirectional ROHC mode</w:t>
      </w:r>
      <w:r w:rsidR="00AC11E4">
        <w:rPr>
          <w:lang w:val="en-US"/>
        </w:rPr>
        <w:t>s (O- or R-mode)</w:t>
      </w:r>
      <w:r w:rsidR="00F13D9C">
        <w:rPr>
          <w:lang w:val="en-US"/>
        </w:rPr>
        <w:t>.</w:t>
      </w:r>
    </w:p>
    <w:p w14:paraId="42F23AE8" w14:textId="62FEA317" w:rsidR="00296E6F" w:rsidRPr="00296E6F" w:rsidRDefault="00296E6F" w:rsidP="00E30DE1">
      <w:pPr>
        <w:pStyle w:val="Proposal"/>
      </w:pPr>
      <w:bookmarkStart w:id="30" w:name="_Toc12625484"/>
      <w:bookmarkStart w:id="31" w:name="_Toc12628928"/>
      <w:bookmarkStart w:id="32" w:name="_Toc16231219"/>
      <w:bookmarkStart w:id="33" w:name="_Toc16231594"/>
      <w:bookmarkStart w:id="34" w:name="_Toc16233678"/>
      <w:bookmarkStart w:id="35" w:name="_Toc16689915"/>
      <w:bookmarkStart w:id="36" w:name="_Toc16690113"/>
      <w:bookmarkStart w:id="37" w:name="_Toc16690861"/>
      <w:bookmarkStart w:id="38" w:name="_Toc16690963"/>
      <w:r>
        <w:lastRenderedPageBreak/>
        <w:t xml:space="preserve">The UE should be allowed to </w:t>
      </w:r>
      <w:r w:rsidR="00B378EC">
        <w:t xml:space="preserve">transmit ROHC feedback to source node </w:t>
      </w:r>
      <w:r w:rsidR="00BE4AF0">
        <w:t xml:space="preserve">as long as </w:t>
      </w:r>
      <w:r w:rsidR="00BB4FCE">
        <w:t>the source node transmits DL data</w:t>
      </w:r>
      <w:r w:rsidR="00F53A60">
        <w:t>.</w:t>
      </w:r>
      <w:bookmarkEnd w:id="30"/>
      <w:bookmarkEnd w:id="31"/>
      <w:bookmarkEnd w:id="32"/>
      <w:bookmarkEnd w:id="33"/>
      <w:bookmarkEnd w:id="34"/>
      <w:bookmarkEnd w:id="35"/>
      <w:bookmarkEnd w:id="36"/>
      <w:bookmarkEnd w:id="37"/>
      <w:bookmarkEnd w:id="38"/>
      <w:r w:rsidR="00BE4AF0">
        <w:t xml:space="preserve"> </w:t>
      </w:r>
    </w:p>
    <w:p w14:paraId="64717FD7" w14:textId="3B2FA97D" w:rsidR="00661BE7" w:rsidRDefault="005862D2" w:rsidP="00661BE7">
      <w:pPr>
        <w:pStyle w:val="Heading1"/>
      </w:pPr>
      <w:r>
        <w:t xml:space="preserve">Potential </w:t>
      </w:r>
      <w:r w:rsidR="00661BE7">
        <w:t>ROHC issues</w:t>
      </w:r>
    </w:p>
    <w:p w14:paraId="36245C68" w14:textId="4B0825D6" w:rsidR="003B7805" w:rsidRDefault="003B7805" w:rsidP="00661BE7">
      <w:pPr>
        <w:rPr>
          <w:lang w:val="en-US"/>
        </w:rPr>
      </w:pPr>
      <w:r>
        <w:rPr>
          <w:lang w:val="en-US"/>
        </w:rPr>
        <w:t xml:space="preserve">In this section we review the ROHC issues </w:t>
      </w:r>
      <w:r w:rsidR="006569B3">
        <w:rPr>
          <w:lang w:val="en-US"/>
        </w:rPr>
        <w:t>raised</w:t>
      </w:r>
      <w:r w:rsidR="00E76E0B">
        <w:rPr>
          <w:lang w:val="en-US"/>
        </w:rPr>
        <w:t xml:space="preserve"> in </w:t>
      </w:r>
      <w:r w:rsidR="000522C8">
        <w:rPr>
          <w:lang w:val="en-US"/>
        </w:rPr>
        <w:fldChar w:fldCharType="begin"/>
      </w:r>
      <w:r w:rsidR="000522C8">
        <w:rPr>
          <w:lang w:val="en-US"/>
        </w:rPr>
        <w:instrText xml:space="preserve"> REF _Ref16689988 \r \h </w:instrText>
      </w:r>
      <w:r w:rsidR="000522C8">
        <w:rPr>
          <w:lang w:val="en-US"/>
        </w:rPr>
      </w:r>
      <w:r w:rsidR="000522C8">
        <w:rPr>
          <w:lang w:val="en-US"/>
        </w:rPr>
        <w:fldChar w:fldCharType="separate"/>
      </w:r>
      <w:r w:rsidR="000522C8">
        <w:rPr>
          <w:lang w:val="en-US"/>
        </w:rPr>
        <w:t>[2]</w:t>
      </w:r>
      <w:r w:rsidR="000522C8">
        <w:rPr>
          <w:lang w:val="en-US"/>
        </w:rPr>
        <w:fldChar w:fldCharType="end"/>
      </w:r>
      <w:r w:rsidR="00E76E0B">
        <w:rPr>
          <w:lang w:val="en-US"/>
        </w:rPr>
        <w:t xml:space="preserve"> and explain how they can be addressed.</w:t>
      </w:r>
    </w:p>
    <w:p w14:paraId="50D23E2D" w14:textId="7984C45A" w:rsidR="00980AD2" w:rsidRDefault="00980AD2" w:rsidP="00A15A6B">
      <w:pPr>
        <w:pStyle w:val="Heading2"/>
        <w:rPr>
          <w:lang w:val="en-US"/>
        </w:rPr>
      </w:pPr>
      <w:r w:rsidRPr="008661FE">
        <w:rPr>
          <w:lang w:val="en-US"/>
        </w:rPr>
        <w:t>Issue #1</w:t>
      </w:r>
      <w:r w:rsidR="00A15A6B">
        <w:rPr>
          <w:lang w:val="en-US"/>
        </w:rPr>
        <w:t>:</w:t>
      </w:r>
      <w:r w:rsidRPr="008661FE">
        <w:rPr>
          <w:lang w:val="en-US"/>
        </w:rPr>
        <w:t xml:space="preserve"> </w:t>
      </w:r>
      <w:r>
        <w:rPr>
          <w:lang w:val="en-US"/>
        </w:rPr>
        <w:t xml:space="preserve">DL </w:t>
      </w:r>
      <w:r w:rsidR="00E374D5">
        <w:rPr>
          <w:lang w:val="en-US"/>
        </w:rPr>
        <w:t>de</w:t>
      </w:r>
      <w:r w:rsidR="00CB20B8">
        <w:rPr>
          <w:lang w:val="en-US"/>
        </w:rPr>
        <w:t>compression failure due to loss of IR packets</w:t>
      </w:r>
    </w:p>
    <w:p w14:paraId="6E0E570A" w14:textId="0A596E34" w:rsidR="00E64350" w:rsidRDefault="00BA0479" w:rsidP="00661BE7">
      <w:pPr>
        <w:rPr>
          <w:lang w:val="en-US"/>
        </w:rPr>
      </w:pPr>
      <w:r>
        <w:rPr>
          <w:lang w:val="en-US"/>
        </w:rPr>
        <w:t>In MBB</w:t>
      </w:r>
      <w:r w:rsidR="0022206A">
        <w:rPr>
          <w:lang w:val="en-US"/>
        </w:rPr>
        <w:t xml:space="preserve"> when early data forwarding is applied</w:t>
      </w:r>
      <w:r w:rsidR="00291EEA">
        <w:rPr>
          <w:lang w:val="en-US"/>
        </w:rPr>
        <w:t>,</w:t>
      </w:r>
      <w:r>
        <w:rPr>
          <w:lang w:val="en-US"/>
        </w:rPr>
        <w:t xml:space="preserve"> </w:t>
      </w:r>
      <w:r w:rsidR="00986203">
        <w:rPr>
          <w:lang w:val="en-US"/>
        </w:rPr>
        <w:t>DL data is transmitted from the source node</w:t>
      </w:r>
      <w:r w:rsidR="006E3637">
        <w:rPr>
          <w:lang w:val="en-US"/>
        </w:rPr>
        <w:t xml:space="preserve"> </w:t>
      </w:r>
      <w:r w:rsidR="00986203">
        <w:rPr>
          <w:lang w:val="en-US"/>
        </w:rPr>
        <w:t xml:space="preserve">and at the same </w:t>
      </w:r>
      <w:r w:rsidR="00682358">
        <w:rPr>
          <w:lang w:val="en-US"/>
        </w:rPr>
        <w:t xml:space="preserve">time </w:t>
      </w:r>
      <w:r w:rsidR="00986203">
        <w:rPr>
          <w:lang w:val="en-US"/>
        </w:rPr>
        <w:t xml:space="preserve">forwarded over </w:t>
      </w:r>
      <w:proofErr w:type="spellStart"/>
      <w:r w:rsidR="00986203">
        <w:rPr>
          <w:lang w:val="en-US"/>
        </w:rPr>
        <w:t>Xn</w:t>
      </w:r>
      <w:proofErr w:type="spellEnd"/>
      <w:r w:rsidR="00986203">
        <w:rPr>
          <w:lang w:val="en-US"/>
        </w:rPr>
        <w:t>/</w:t>
      </w:r>
      <w:r w:rsidR="00AC6E41">
        <w:rPr>
          <w:lang w:val="en-US"/>
        </w:rPr>
        <w:t>X2 for transmission from the target</w:t>
      </w:r>
      <w:r w:rsidR="006E3637">
        <w:rPr>
          <w:lang w:val="en-US"/>
        </w:rPr>
        <w:t xml:space="preserve"> node</w:t>
      </w:r>
      <w:r w:rsidR="00AC6E41">
        <w:rPr>
          <w:lang w:val="en-US"/>
        </w:rPr>
        <w:t xml:space="preserve">, i.e. </w:t>
      </w:r>
      <w:r w:rsidR="000F4EF8">
        <w:rPr>
          <w:lang w:val="en-US"/>
        </w:rPr>
        <w:t xml:space="preserve">the same </w:t>
      </w:r>
      <w:r w:rsidR="00AC6E41">
        <w:rPr>
          <w:lang w:val="en-US"/>
        </w:rPr>
        <w:t xml:space="preserve">DL data is </w:t>
      </w:r>
      <w:r w:rsidR="000F4EF8">
        <w:rPr>
          <w:lang w:val="en-US"/>
        </w:rPr>
        <w:t>“</w:t>
      </w:r>
      <w:proofErr w:type="spellStart"/>
      <w:r w:rsidR="000F4EF8">
        <w:rPr>
          <w:lang w:val="en-US"/>
        </w:rPr>
        <w:t>bicasted</w:t>
      </w:r>
      <w:proofErr w:type="spellEnd"/>
      <w:r w:rsidR="000F4EF8">
        <w:rPr>
          <w:lang w:val="en-US"/>
        </w:rPr>
        <w:t xml:space="preserve">” to the UE from </w:t>
      </w:r>
      <w:r w:rsidR="00A63337">
        <w:rPr>
          <w:lang w:val="en-US"/>
        </w:rPr>
        <w:t xml:space="preserve">both the </w:t>
      </w:r>
      <w:r w:rsidR="000F4EF8">
        <w:rPr>
          <w:lang w:val="en-US"/>
        </w:rPr>
        <w:t>source and target node</w:t>
      </w:r>
      <w:r w:rsidR="00041C8F">
        <w:rPr>
          <w:lang w:val="en-US"/>
        </w:rPr>
        <w:t xml:space="preserve"> to reduce interruption.</w:t>
      </w:r>
      <w:r w:rsidR="00A63337">
        <w:rPr>
          <w:lang w:val="en-US"/>
        </w:rPr>
        <w:t xml:space="preserve"> To avoid </w:t>
      </w:r>
      <w:r w:rsidR="007075B1">
        <w:rPr>
          <w:lang w:val="en-US"/>
        </w:rPr>
        <w:t>unnecessary retransmissions</w:t>
      </w:r>
      <w:r w:rsidR="005055D2">
        <w:rPr>
          <w:lang w:val="en-US"/>
        </w:rPr>
        <w:t xml:space="preserve">, the UE can send a PDCP status report to the target node to indicate </w:t>
      </w:r>
      <w:r w:rsidR="00497CC0">
        <w:rPr>
          <w:lang w:val="en-US"/>
        </w:rPr>
        <w:t xml:space="preserve">which </w:t>
      </w:r>
      <w:r w:rsidR="00DA1124">
        <w:rPr>
          <w:lang w:val="en-US"/>
        </w:rPr>
        <w:t xml:space="preserve">DL </w:t>
      </w:r>
      <w:r w:rsidR="00497CC0">
        <w:rPr>
          <w:lang w:val="en-US"/>
        </w:rPr>
        <w:t>packets that have already been received from the source node.</w:t>
      </w:r>
      <w:r w:rsidR="00DA1124">
        <w:rPr>
          <w:lang w:val="en-US"/>
        </w:rPr>
        <w:t xml:space="preserve"> When receiving th</w:t>
      </w:r>
      <w:r w:rsidR="0033768E">
        <w:rPr>
          <w:lang w:val="en-US"/>
        </w:rPr>
        <w:t>e</w:t>
      </w:r>
      <w:r w:rsidR="00DA1124">
        <w:rPr>
          <w:lang w:val="en-US"/>
        </w:rPr>
        <w:t xml:space="preserve"> </w:t>
      </w:r>
      <w:r w:rsidR="0033768E">
        <w:rPr>
          <w:lang w:val="en-US"/>
        </w:rPr>
        <w:t xml:space="preserve">PDCP status </w:t>
      </w:r>
      <w:r w:rsidR="00DA1124">
        <w:rPr>
          <w:lang w:val="en-US"/>
        </w:rPr>
        <w:t xml:space="preserve">report the target node discards </w:t>
      </w:r>
      <w:r w:rsidR="001078D3">
        <w:rPr>
          <w:lang w:val="en-US"/>
        </w:rPr>
        <w:t xml:space="preserve">the DL packets </w:t>
      </w:r>
      <w:r w:rsidR="0022206A">
        <w:rPr>
          <w:lang w:val="en-US"/>
        </w:rPr>
        <w:t xml:space="preserve">already </w:t>
      </w:r>
      <w:r w:rsidR="0033768E">
        <w:rPr>
          <w:lang w:val="en-US"/>
        </w:rPr>
        <w:t xml:space="preserve">received by the UE in the source cell </w:t>
      </w:r>
      <w:r w:rsidR="001078D3">
        <w:rPr>
          <w:lang w:val="en-US"/>
        </w:rPr>
        <w:t xml:space="preserve">and only transmits </w:t>
      </w:r>
      <w:r w:rsidR="005F68A1">
        <w:rPr>
          <w:lang w:val="en-US"/>
        </w:rPr>
        <w:t>new DL packets.</w:t>
      </w:r>
      <w:r w:rsidR="007D456B">
        <w:rPr>
          <w:lang w:val="en-US"/>
        </w:rPr>
        <w:t xml:space="preserve"> </w:t>
      </w:r>
      <w:r w:rsidR="005F68A1">
        <w:rPr>
          <w:lang w:val="en-US"/>
        </w:rPr>
        <w:t xml:space="preserve">However, </w:t>
      </w:r>
      <w:r w:rsidR="00D644EC">
        <w:rPr>
          <w:lang w:val="en-US"/>
        </w:rPr>
        <w:t xml:space="preserve">if the DL packets that are discarded have already been </w:t>
      </w:r>
      <w:r w:rsidR="00D37D8A">
        <w:rPr>
          <w:lang w:val="en-US"/>
        </w:rPr>
        <w:t xml:space="preserve">processed by PDCP, this </w:t>
      </w:r>
      <w:r w:rsidR="004D091F">
        <w:rPr>
          <w:lang w:val="en-US"/>
        </w:rPr>
        <w:t xml:space="preserve">may </w:t>
      </w:r>
      <w:r w:rsidR="00804BF4">
        <w:rPr>
          <w:lang w:val="en-US"/>
        </w:rPr>
        <w:t xml:space="preserve">result </w:t>
      </w:r>
      <w:r w:rsidR="00B354D3">
        <w:rPr>
          <w:lang w:val="en-US"/>
        </w:rPr>
        <w:t>in that the ROHC IR packets (</w:t>
      </w:r>
      <w:r w:rsidR="00FE2944">
        <w:rPr>
          <w:lang w:val="en-US"/>
        </w:rPr>
        <w:t>which are used to setup the decompression context</w:t>
      </w:r>
      <w:r w:rsidR="00B354D3">
        <w:rPr>
          <w:lang w:val="en-US"/>
        </w:rPr>
        <w:t>)</w:t>
      </w:r>
      <w:r w:rsidR="00FE2944">
        <w:rPr>
          <w:lang w:val="en-US"/>
        </w:rPr>
        <w:t xml:space="preserve"> are </w:t>
      </w:r>
      <w:r w:rsidR="002D32B9">
        <w:rPr>
          <w:lang w:val="en-US"/>
        </w:rPr>
        <w:t>lost, which in turn may caus</w:t>
      </w:r>
      <w:r w:rsidR="003A5779">
        <w:rPr>
          <w:lang w:val="en-US"/>
        </w:rPr>
        <w:t xml:space="preserve">e </w:t>
      </w:r>
      <w:r w:rsidR="0073153E">
        <w:rPr>
          <w:lang w:val="en-US"/>
        </w:rPr>
        <w:t xml:space="preserve">subsequent compressed </w:t>
      </w:r>
      <w:r w:rsidR="0099204B">
        <w:rPr>
          <w:lang w:val="en-US"/>
        </w:rPr>
        <w:t xml:space="preserve">DL packets to be </w:t>
      </w:r>
      <w:r w:rsidR="0059209D">
        <w:rPr>
          <w:lang w:val="en-US"/>
        </w:rPr>
        <w:t xml:space="preserve">discarded </w:t>
      </w:r>
      <w:r w:rsidR="0033768E">
        <w:rPr>
          <w:lang w:val="en-US"/>
        </w:rPr>
        <w:t xml:space="preserve">in the UE </w:t>
      </w:r>
      <w:r w:rsidR="0059209D">
        <w:rPr>
          <w:lang w:val="en-US"/>
        </w:rPr>
        <w:t>due to decompression failure.</w:t>
      </w:r>
      <w:r w:rsidR="000A644A">
        <w:rPr>
          <w:lang w:val="en-US"/>
        </w:rPr>
        <w:t xml:space="preserve"> </w:t>
      </w:r>
      <w:r w:rsidR="00955B94">
        <w:rPr>
          <w:lang w:val="en-US"/>
        </w:rPr>
        <w:t xml:space="preserve"> </w:t>
      </w:r>
    </w:p>
    <w:p w14:paraId="4F1EF42B" w14:textId="32CD8566" w:rsidR="005F68A1" w:rsidRDefault="00845040" w:rsidP="00661BE7">
      <w:pPr>
        <w:rPr>
          <w:lang w:val="en-US"/>
        </w:rPr>
      </w:pPr>
      <w:r>
        <w:rPr>
          <w:lang w:val="en-US"/>
        </w:rPr>
        <w:t xml:space="preserve">This </w:t>
      </w:r>
      <w:r w:rsidR="00E64350">
        <w:rPr>
          <w:lang w:val="en-US"/>
        </w:rPr>
        <w:t xml:space="preserve">issue is </w:t>
      </w:r>
      <w:r>
        <w:rPr>
          <w:lang w:val="en-US"/>
        </w:rPr>
        <w:t xml:space="preserve">illustrated in the </w:t>
      </w:r>
      <w:r w:rsidR="00254DAA">
        <w:rPr>
          <w:lang w:val="en-US"/>
        </w:rPr>
        <w:t>example</w:t>
      </w:r>
      <w:r>
        <w:rPr>
          <w:lang w:val="en-US"/>
        </w:rPr>
        <w:t xml:space="preserve"> below</w:t>
      </w:r>
      <w:r w:rsidR="00983271">
        <w:rPr>
          <w:lang w:val="en-US"/>
        </w:rPr>
        <w:t>,</w:t>
      </w:r>
      <w:r w:rsidR="00A21AAE">
        <w:rPr>
          <w:lang w:val="en-US"/>
        </w:rPr>
        <w:t xml:space="preserve"> </w:t>
      </w:r>
      <w:r w:rsidR="00254DAA">
        <w:rPr>
          <w:lang w:val="en-US"/>
        </w:rPr>
        <w:t xml:space="preserve">reproduced </w:t>
      </w:r>
      <w:r w:rsidR="00A21AAE">
        <w:rPr>
          <w:lang w:val="en-US"/>
        </w:rPr>
        <w:t xml:space="preserve">from </w:t>
      </w:r>
      <w:r w:rsidR="004F16DA">
        <w:rPr>
          <w:lang w:val="en-US"/>
        </w:rPr>
        <w:fldChar w:fldCharType="begin"/>
      </w:r>
      <w:r w:rsidR="004F16DA">
        <w:rPr>
          <w:lang w:val="en-US"/>
        </w:rPr>
        <w:instrText xml:space="preserve"> REF _Ref16689988 \r \h </w:instrText>
      </w:r>
      <w:r w:rsidR="004F16DA">
        <w:rPr>
          <w:lang w:val="en-US"/>
        </w:rPr>
      </w:r>
      <w:r w:rsidR="004F16DA">
        <w:rPr>
          <w:lang w:val="en-US"/>
        </w:rPr>
        <w:fldChar w:fldCharType="separate"/>
      </w:r>
      <w:r w:rsidR="00D54C64">
        <w:rPr>
          <w:lang w:val="en-US"/>
        </w:rPr>
        <w:t>[2]</w:t>
      </w:r>
      <w:r w:rsidR="004F16DA">
        <w:rPr>
          <w:lang w:val="en-US"/>
        </w:rPr>
        <w:fldChar w:fldCharType="end"/>
      </w:r>
      <w:r>
        <w:rPr>
          <w:lang w:val="en-US"/>
        </w:rPr>
        <w:t>.</w:t>
      </w:r>
      <w:r w:rsidR="0059209D">
        <w:rPr>
          <w:lang w:val="en-US"/>
        </w:rPr>
        <w:t xml:space="preserve"> In this example</w:t>
      </w:r>
      <w:r w:rsidR="00E64350">
        <w:rPr>
          <w:lang w:val="en-US"/>
        </w:rPr>
        <w:t>, the</w:t>
      </w:r>
      <w:r w:rsidR="00E64350" w:rsidRPr="00980AD2">
        <w:rPr>
          <w:lang w:val="en-US"/>
        </w:rPr>
        <w:t xml:space="preserve"> PDCP SDU 111-130 are discarded due to decompression failure.</w:t>
      </w:r>
      <w:r w:rsidR="0059209D">
        <w:rPr>
          <w:lang w:val="en-US"/>
        </w:rPr>
        <w:t xml:space="preserve"> </w:t>
      </w:r>
    </w:p>
    <w:p w14:paraId="14B12D4C" w14:textId="6C236F2F" w:rsidR="00845040" w:rsidRDefault="00845040" w:rsidP="00661BE7">
      <w:pPr>
        <w:rPr>
          <w:lang w:val="en-US"/>
        </w:rPr>
      </w:pPr>
    </w:p>
    <w:p w14:paraId="266D4F38" w14:textId="4E885F49" w:rsidR="00845040" w:rsidRDefault="003E74E0" w:rsidP="003E74E0">
      <w:pPr>
        <w:jc w:val="center"/>
        <w:rPr>
          <w:lang w:val="en-US"/>
        </w:rPr>
      </w:pPr>
      <w:r>
        <w:object w:dxaOrig="7561" w:dyaOrig="4741" w14:anchorId="3CEF9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48.25pt" o:ole="">
            <v:imagedata r:id="rId17" o:title=""/>
          </v:shape>
          <o:OLEObject Type="Embed" ProgID="Visio.Drawing.15" ShapeID="_x0000_i1025" DrawAspect="Content" ObjectID="_1627304153" r:id="rId18"/>
        </w:object>
      </w:r>
    </w:p>
    <w:p w14:paraId="760F3706" w14:textId="50BA63AF" w:rsidR="005862D2" w:rsidRPr="008B2BDC" w:rsidRDefault="00811645" w:rsidP="008B431E">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w:t>
      </w:r>
      <w:r w:rsidR="005706BF">
        <w:rPr>
          <w:lang w:val="en-US"/>
        </w:rPr>
        <w:t>DL decompression failure due to loss of IR packets</w:t>
      </w:r>
      <w:r>
        <w:rPr>
          <w:lang w:val="en-US"/>
        </w:rPr>
        <w:t xml:space="preserve"> (reproduced from</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Pr>
          <w:lang w:val="en-US"/>
        </w:rPr>
        <w:t>)</w:t>
      </w:r>
    </w:p>
    <w:p w14:paraId="3C0F5B1B" w14:textId="32A8A31A" w:rsidR="005F5717" w:rsidRDefault="00E57E4F" w:rsidP="00661BE7">
      <w:pPr>
        <w:rPr>
          <w:lang w:val="en-US"/>
        </w:rPr>
      </w:pPr>
      <w:r>
        <w:rPr>
          <w:lang w:val="en-US"/>
        </w:rPr>
        <w:t xml:space="preserve">We first note </w:t>
      </w:r>
      <w:r w:rsidR="00046468">
        <w:rPr>
          <w:lang w:val="en-US"/>
        </w:rPr>
        <w:t>that</w:t>
      </w:r>
      <w:r w:rsidR="00595538">
        <w:rPr>
          <w:lang w:val="en-US"/>
        </w:rPr>
        <w:t xml:space="preserve"> </w:t>
      </w:r>
      <w:r w:rsidR="00A47C5D">
        <w:rPr>
          <w:lang w:val="en-US"/>
        </w:rPr>
        <w:t xml:space="preserve">this issue is not unique </w:t>
      </w:r>
      <w:r w:rsidR="00595538">
        <w:rPr>
          <w:lang w:val="en-US"/>
        </w:rPr>
        <w:t>for</w:t>
      </w:r>
      <w:r w:rsidR="00A47C5D">
        <w:rPr>
          <w:lang w:val="en-US"/>
        </w:rPr>
        <w:t xml:space="preserve"> MBB but a</w:t>
      </w:r>
      <w:r w:rsidR="00595538">
        <w:rPr>
          <w:lang w:val="en-US"/>
        </w:rPr>
        <w:t xml:space="preserve">lso </w:t>
      </w:r>
      <w:r w:rsidR="0025794E">
        <w:rPr>
          <w:lang w:val="en-US"/>
        </w:rPr>
        <w:t>applies to</w:t>
      </w:r>
      <w:r w:rsidR="00595538">
        <w:rPr>
          <w:lang w:val="en-US"/>
        </w:rPr>
        <w:t xml:space="preserve"> normal handover</w:t>
      </w:r>
      <w:r w:rsidR="00980A5F">
        <w:rPr>
          <w:lang w:val="en-US"/>
        </w:rPr>
        <w:t xml:space="preserve">. </w:t>
      </w:r>
      <w:r w:rsidR="00531516">
        <w:rPr>
          <w:lang w:val="en-US"/>
        </w:rPr>
        <w:t xml:space="preserve">In normal handover the UE </w:t>
      </w:r>
      <w:r w:rsidR="008B2BDC">
        <w:rPr>
          <w:lang w:val="en-US"/>
        </w:rPr>
        <w:t xml:space="preserve">may also </w:t>
      </w:r>
      <w:r w:rsidR="00531516">
        <w:rPr>
          <w:lang w:val="en-US"/>
        </w:rPr>
        <w:t xml:space="preserve">send </w:t>
      </w:r>
      <w:r w:rsidR="00504688">
        <w:rPr>
          <w:lang w:val="en-US"/>
        </w:rPr>
        <w:t xml:space="preserve">a </w:t>
      </w:r>
      <w:r w:rsidR="00531516">
        <w:rPr>
          <w:lang w:val="en-US"/>
        </w:rPr>
        <w:t xml:space="preserve">PDCP status report </w:t>
      </w:r>
      <w:r w:rsidR="0025794E">
        <w:rPr>
          <w:lang w:val="en-US"/>
        </w:rPr>
        <w:t>t</w:t>
      </w:r>
      <w:r w:rsidR="00021541">
        <w:rPr>
          <w:lang w:val="en-US"/>
        </w:rPr>
        <w:t xml:space="preserve">o avoid unnecessary retransmissions </w:t>
      </w:r>
      <w:r w:rsidR="00CF4382">
        <w:rPr>
          <w:lang w:val="en-US"/>
        </w:rPr>
        <w:t>of DL packets that have been received</w:t>
      </w:r>
      <w:r w:rsidR="008B376E">
        <w:rPr>
          <w:lang w:val="en-US"/>
        </w:rPr>
        <w:t xml:space="preserve"> </w:t>
      </w:r>
      <w:r w:rsidR="009617A6">
        <w:rPr>
          <w:lang w:val="en-US"/>
        </w:rPr>
        <w:t xml:space="preserve">by the </w:t>
      </w:r>
      <w:proofErr w:type="gramStart"/>
      <w:r w:rsidR="009617A6">
        <w:rPr>
          <w:lang w:val="en-US"/>
        </w:rPr>
        <w:t>UE</w:t>
      </w:r>
      <w:proofErr w:type="gramEnd"/>
      <w:r w:rsidR="009617A6">
        <w:rPr>
          <w:lang w:val="en-US"/>
        </w:rPr>
        <w:t xml:space="preserve"> </w:t>
      </w:r>
      <w:r w:rsidR="008B376E">
        <w:rPr>
          <w:lang w:val="en-US"/>
        </w:rPr>
        <w:t xml:space="preserve">but which have </w:t>
      </w:r>
      <w:r w:rsidR="00531516">
        <w:rPr>
          <w:lang w:val="en-US"/>
        </w:rPr>
        <w:t>not been successfully acknowledged</w:t>
      </w:r>
      <w:r w:rsidR="009617A6">
        <w:rPr>
          <w:lang w:val="en-US"/>
        </w:rPr>
        <w:t xml:space="preserve"> to the source node</w:t>
      </w:r>
      <w:r w:rsidR="00EC519D">
        <w:rPr>
          <w:lang w:val="en-US"/>
        </w:rPr>
        <w:t xml:space="preserve"> (so called selective re-transmission)</w:t>
      </w:r>
      <w:r w:rsidR="009617A6">
        <w:rPr>
          <w:lang w:val="en-US"/>
        </w:rPr>
        <w:t xml:space="preserve">. </w:t>
      </w:r>
      <w:r w:rsidR="00531516">
        <w:rPr>
          <w:lang w:val="en-US"/>
        </w:rPr>
        <w:t xml:space="preserve"> </w:t>
      </w:r>
      <w:r w:rsidR="0002173F">
        <w:rPr>
          <w:lang w:val="en-US"/>
        </w:rPr>
        <w:t>Thus,</w:t>
      </w:r>
      <w:r w:rsidR="003C4273">
        <w:rPr>
          <w:lang w:val="en-US"/>
        </w:rPr>
        <w:t xml:space="preserve"> </w:t>
      </w:r>
      <w:r w:rsidR="00D36E77">
        <w:rPr>
          <w:lang w:val="en-US"/>
        </w:rPr>
        <w:t xml:space="preserve">also in normal handover </w:t>
      </w:r>
      <w:r w:rsidR="005F5717">
        <w:rPr>
          <w:lang w:val="en-US"/>
        </w:rPr>
        <w:t>it may happen that the target node discards IR packet</w:t>
      </w:r>
      <w:r w:rsidR="00145609">
        <w:rPr>
          <w:lang w:val="en-US"/>
        </w:rPr>
        <w:t>s</w:t>
      </w:r>
      <w:r w:rsidR="004F06BF">
        <w:rPr>
          <w:lang w:val="en-US"/>
        </w:rPr>
        <w:t xml:space="preserve"> when it receives the PDCP status report</w:t>
      </w:r>
      <w:r w:rsidR="005F5717">
        <w:rPr>
          <w:lang w:val="en-US"/>
        </w:rPr>
        <w:t>.</w:t>
      </w:r>
    </w:p>
    <w:p w14:paraId="7D0045E8" w14:textId="35FEF5A2" w:rsidR="008037F3" w:rsidRPr="008037F3" w:rsidRDefault="008037F3" w:rsidP="00661BE7">
      <w:pPr>
        <w:pStyle w:val="Observation"/>
        <w:rPr>
          <w:u w:val="single"/>
        </w:rPr>
      </w:pPr>
      <w:bookmarkStart w:id="39" w:name="_Toc12603665"/>
      <w:bookmarkStart w:id="40" w:name="_Toc12625479"/>
      <w:bookmarkStart w:id="41" w:name="_Toc12628923"/>
      <w:bookmarkStart w:id="42" w:name="_Toc16231203"/>
      <w:bookmarkStart w:id="43" w:name="_Toc16231588"/>
      <w:bookmarkStart w:id="44" w:name="_Toc16233672"/>
      <w:bookmarkStart w:id="45" w:name="_Toc16689910"/>
      <w:bookmarkStart w:id="46" w:name="_Toc16690108"/>
      <w:bookmarkStart w:id="47" w:name="_Toc16690866"/>
      <w:bookmarkStart w:id="48" w:name="_Toc16690960"/>
      <w:r>
        <w:t xml:space="preserve">ROHC context synchronization errors can occur also during normal handover due to </w:t>
      </w:r>
      <w:r w:rsidR="009E31CB">
        <w:t xml:space="preserve">the </w:t>
      </w:r>
      <w:r w:rsidR="00EC519D">
        <w:t xml:space="preserve">selective </w:t>
      </w:r>
      <w:r w:rsidR="00510823">
        <w:t>re-transmission</w:t>
      </w:r>
      <w:r w:rsidR="009E31CB">
        <w:t xml:space="preserve"> feature</w:t>
      </w:r>
      <w:r w:rsidR="00510823">
        <w:t>.</w:t>
      </w:r>
      <w:bookmarkEnd w:id="39"/>
      <w:bookmarkEnd w:id="40"/>
      <w:bookmarkEnd w:id="41"/>
      <w:bookmarkEnd w:id="42"/>
      <w:bookmarkEnd w:id="43"/>
      <w:bookmarkEnd w:id="44"/>
      <w:bookmarkEnd w:id="45"/>
      <w:bookmarkEnd w:id="46"/>
      <w:bookmarkEnd w:id="47"/>
      <w:bookmarkEnd w:id="48"/>
    </w:p>
    <w:p w14:paraId="54EDE8BB" w14:textId="3423A159" w:rsidR="00CC23D9" w:rsidRDefault="00046468" w:rsidP="00661BE7">
      <w:pPr>
        <w:rPr>
          <w:lang w:val="en-US"/>
        </w:rPr>
      </w:pPr>
      <w:r>
        <w:rPr>
          <w:lang w:val="en-US"/>
        </w:rPr>
        <w:t xml:space="preserve">We also note that even if all the IR packets are lost </w:t>
      </w:r>
      <w:r w:rsidR="00170B05">
        <w:rPr>
          <w:lang w:val="en-US"/>
        </w:rPr>
        <w:t xml:space="preserve">and ROHC context mismatch occurs, ROHC will be able to recover </w:t>
      </w:r>
      <w:r w:rsidR="00C93834">
        <w:rPr>
          <w:lang w:val="en-US"/>
        </w:rPr>
        <w:t xml:space="preserve">from the error. For example, if </w:t>
      </w:r>
      <w:r w:rsidR="00E00EC3">
        <w:rPr>
          <w:lang w:val="en-US"/>
        </w:rPr>
        <w:t>ROHC operates in U-mode which is</w:t>
      </w:r>
      <w:r w:rsidR="00A15A6B">
        <w:rPr>
          <w:lang w:val="en-US"/>
        </w:rPr>
        <w:t xml:space="preserve"> the case </w:t>
      </w:r>
      <w:r w:rsidR="00F97483">
        <w:rPr>
          <w:lang w:val="en-US"/>
        </w:rPr>
        <w:t>when ROHC compressor is initialized</w:t>
      </w:r>
      <w:r w:rsidR="00E00EC3">
        <w:rPr>
          <w:lang w:val="en-US"/>
        </w:rPr>
        <w:t xml:space="preserve">, </w:t>
      </w:r>
      <w:r w:rsidR="008C420D">
        <w:rPr>
          <w:lang w:val="en-US"/>
        </w:rPr>
        <w:t xml:space="preserve">the </w:t>
      </w:r>
      <w:r w:rsidR="00AE3D82">
        <w:rPr>
          <w:lang w:val="en-US"/>
        </w:rPr>
        <w:t xml:space="preserve">ROHC compressor will periodically reset the context </w:t>
      </w:r>
      <w:r w:rsidR="00FC12A8">
        <w:rPr>
          <w:lang w:val="en-US"/>
        </w:rPr>
        <w:t>and re-enter the IR</w:t>
      </w:r>
      <w:r w:rsidR="00A76C0B">
        <w:rPr>
          <w:lang w:val="en-US"/>
        </w:rPr>
        <w:t xml:space="preserve"> state which will resolve the context mismatch.</w:t>
      </w:r>
    </w:p>
    <w:p w14:paraId="063E2F00" w14:textId="5CF644A7" w:rsidR="00046468" w:rsidRPr="00974872" w:rsidRDefault="00CC23D9" w:rsidP="00661BE7">
      <w:pPr>
        <w:pStyle w:val="Observation"/>
        <w:rPr>
          <w:u w:val="single"/>
        </w:rPr>
      </w:pPr>
      <w:bookmarkStart w:id="49" w:name="_Toc12603666"/>
      <w:bookmarkStart w:id="50" w:name="_Toc12625480"/>
      <w:bookmarkStart w:id="51" w:name="_Toc12628924"/>
      <w:bookmarkStart w:id="52" w:name="_Toc16231204"/>
      <w:bookmarkStart w:id="53" w:name="_Toc16231589"/>
      <w:bookmarkStart w:id="54" w:name="_Toc16233673"/>
      <w:bookmarkStart w:id="55" w:name="_Toc16689911"/>
      <w:bookmarkStart w:id="56" w:name="_Toc16690109"/>
      <w:bookmarkStart w:id="57" w:name="_Toc16690867"/>
      <w:bookmarkStart w:id="58" w:name="_Toc16690961"/>
      <w:r>
        <w:lastRenderedPageBreak/>
        <w:t xml:space="preserve">The ROHC protocol is </w:t>
      </w:r>
      <w:r w:rsidR="00F45233">
        <w:t xml:space="preserve">able to recover from context synchronization errors by </w:t>
      </w:r>
      <w:r w:rsidR="00F416C7">
        <w:t>periodically resetting the context.</w:t>
      </w:r>
      <w:bookmarkEnd w:id="49"/>
      <w:bookmarkEnd w:id="50"/>
      <w:bookmarkEnd w:id="51"/>
      <w:bookmarkEnd w:id="52"/>
      <w:bookmarkEnd w:id="53"/>
      <w:bookmarkEnd w:id="54"/>
      <w:bookmarkEnd w:id="55"/>
      <w:bookmarkEnd w:id="56"/>
      <w:bookmarkEnd w:id="57"/>
      <w:bookmarkEnd w:id="58"/>
    </w:p>
    <w:p w14:paraId="1D136FA0" w14:textId="4FE8C0BC" w:rsidR="001F3A7B" w:rsidRDefault="009310CE" w:rsidP="00195A68">
      <w:pPr>
        <w:rPr>
          <w:lang w:val="en-US"/>
        </w:rPr>
      </w:pPr>
      <w:r>
        <w:rPr>
          <w:lang w:val="en-US"/>
        </w:rPr>
        <w:t xml:space="preserve">However, as it takes some time before the context mismatch is resolved, the first </w:t>
      </w:r>
      <w:r w:rsidR="00A44B0A">
        <w:rPr>
          <w:lang w:val="en-US"/>
        </w:rPr>
        <w:t xml:space="preserve">DL packets may still be lost. </w:t>
      </w:r>
      <w:r w:rsidR="000B5F3A">
        <w:rPr>
          <w:lang w:val="en-US"/>
        </w:rPr>
        <w:t xml:space="preserve">To avoid the issue altogether we need to ensure that the </w:t>
      </w:r>
      <w:r w:rsidR="00F70A27">
        <w:rPr>
          <w:lang w:val="en-US"/>
        </w:rPr>
        <w:t xml:space="preserve">first </w:t>
      </w:r>
      <w:r w:rsidR="00195A68">
        <w:rPr>
          <w:lang w:val="en-US"/>
        </w:rPr>
        <w:t xml:space="preserve">DL packet received by the UE from the target node is an IR packet. </w:t>
      </w:r>
      <w:r w:rsidR="008053FA">
        <w:rPr>
          <w:lang w:val="en-US"/>
        </w:rPr>
        <w:t xml:space="preserve">This can be accomplished </w:t>
      </w:r>
      <w:r w:rsidR="008C09B4">
        <w:rPr>
          <w:lang w:val="en-US"/>
        </w:rPr>
        <w:t>for instance</w:t>
      </w:r>
      <w:r w:rsidR="008053FA">
        <w:rPr>
          <w:lang w:val="en-US"/>
        </w:rPr>
        <w:t xml:space="preserve"> by</w:t>
      </w:r>
      <w:r w:rsidR="008C09B4">
        <w:rPr>
          <w:lang w:val="en-US"/>
        </w:rPr>
        <w:t>:</w:t>
      </w:r>
    </w:p>
    <w:p w14:paraId="3B181681" w14:textId="46E29CDB" w:rsidR="00594832" w:rsidRDefault="00C31602" w:rsidP="008B431E">
      <w:pPr>
        <w:pStyle w:val="ListParagraph"/>
        <w:numPr>
          <w:ilvl w:val="0"/>
          <w:numId w:val="28"/>
        </w:numPr>
        <w:ind w:left="714" w:hanging="357"/>
        <w:contextualSpacing w:val="0"/>
        <w:rPr>
          <w:lang w:val="en-US"/>
        </w:rPr>
      </w:pPr>
      <w:r>
        <w:rPr>
          <w:lang w:val="en-US"/>
        </w:rPr>
        <w:t>Not PDCP process</w:t>
      </w:r>
      <w:r w:rsidR="008053FA">
        <w:rPr>
          <w:lang w:val="en-US"/>
        </w:rPr>
        <w:t>ing</w:t>
      </w:r>
      <w:r>
        <w:rPr>
          <w:lang w:val="en-US"/>
        </w:rPr>
        <w:t xml:space="preserve"> the </w:t>
      </w:r>
      <w:r w:rsidR="009A25B3">
        <w:rPr>
          <w:lang w:val="en-US"/>
        </w:rPr>
        <w:t xml:space="preserve">forwarded </w:t>
      </w:r>
      <w:r>
        <w:rPr>
          <w:lang w:val="en-US"/>
        </w:rPr>
        <w:t xml:space="preserve">DL packets </w:t>
      </w:r>
      <w:r w:rsidR="005F6BAF">
        <w:rPr>
          <w:lang w:val="en-US"/>
        </w:rPr>
        <w:t xml:space="preserve">in the target node </w:t>
      </w:r>
      <w:r w:rsidR="00510E31">
        <w:rPr>
          <w:lang w:val="en-US"/>
        </w:rPr>
        <w:t xml:space="preserve">until </w:t>
      </w:r>
      <w:r w:rsidR="005F6BAF">
        <w:rPr>
          <w:lang w:val="en-US"/>
        </w:rPr>
        <w:t>the</w:t>
      </w:r>
      <w:r w:rsidR="00510E31">
        <w:rPr>
          <w:lang w:val="en-US"/>
        </w:rPr>
        <w:t xml:space="preserve"> </w:t>
      </w:r>
      <w:r w:rsidR="00381D51">
        <w:rPr>
          <w:lang w:val="en-US"/>
        </w:rPr>
        <w:t xml:space="preserve">PDCP status </w:t>
      </w:r>
      <w:r w:rsidR="005F6BAF">
        <w:rPr>
          <w:lang w:val="en-US"/>
        </w:rPr>
        <w:t xml:space="preserve">report is received </w:t>
      </w:r>
      <w:r w:rsidR="00510E31">
        <w:rPr>
          <w:lang w:val="en-US"/>
        </w:rPr>
        <w:t>from the UE; or</w:t>
      </w:r>
    </w:p>
    <w:p w14:paraId="4ABC2BD1" w14:textId="24B0EDF8" w:rsidR="00F0062F" w:rsidRDefault="007A4E0D" w:rsidP="00661BE7">
      <w:pPr>
        <w:pStyle w:val="ListParagraph"/>
        <w:numPr>
          <w:ilvl w:val="0"/>
          <w:numId w:val="28"/>
        </w:numPr>
        <w:rPr>
          <w:lang w:val="en-US"/>
        </w:rPr>
      </w:pPr>
      <w:r>
        <w:rPr>
          <w:lang w:val="en-US"/>
        </w:rPr>
        <w:t xml:space="preserve">Let the compressor remain in the IR state </w:t>
      </w:r>
      <w:r w:rsidR="00D50F2D">
        <w:rPr>
          <w:lang w:val="en-US"/>
        </w:rPr>
        <w:t xml:space="preserve">and continue to generate IR packets </w:t>
      </w:r>
      <w:r w:rsidR="00180A95">
        <w:rPr>
          <w:lang w:val="en-US"/>
        </w:rPr>
        <w:t xml:space="preserve">until the </w:t>
      </w:r>
      <w:r w:rsidR="00BB75B5">
        <w:rPr>
          <w:lang w:val="en-US"/>
        </w:rPr>
        <w:t>PDCP status report is received from the UE</w:t>
      </w:r>
      <w:r w:rsidR="008C09B4">
        <w:rPr>
          <w:lang w:val="en-US"/>
        </w:rPr>
        <w:t>.</w:t>
      </w:r>
    </w:p>
    <w:p w14:paraId="1BD0A738" w14:textId="1249CAAD" w:rsidR="00B7240B" w:rsidRPr="00A82678" w:rsidRDefault="00A82678" w:rsidP="002A40B2">
      <w:pPr>
        <w:pStyle w:val="Proposal"/>
      </w:pPr>
      <w:bookmarkStart w:id="59" w:name="_Toc16690862"/>
      <w:bookmarkStart w:id="60" w:name="_Toc16690964"/>
      <w:r>
        <w:t xml:space="preserve">To avoid </w:t>
      </w:r>
      <w:r w:rsidR="008009F5">
        <w:t xml:space="preserve">ROHC context synchronization errors in the DL (i.e. issue #1) the </w:t>
      </w:r>
      <w:r w:rsidR="00FC73E5">
        <w:t>target node</w:t>
      </w:r>
      <w:r w:rsidR="008009F5">
        <w:t xml:space="preserve"> should ensure that </w:t>
      </w:r>
      <w:r w:rsidR="0062674D">
        <w:t xml:space="preserve">the first DL packet </w:t>
      </w:r>
      <w:r w:rsidR="00B03E64">
        <w:t>received by the UE from</w:t>
      </w:r>
      <w:r w:rsidR="0062674D">
        <w:t xml:space="preserve"> from the target node is an IR packet.</w:t>
      </w:r>
      <w:bookmarkEnd w:id="59"/>
      <w:bookmarkEnd w:id="60"/>
    </w:p>
    <w:p w14:paraId="38FD3CE4" w14:textId="155F494F" w:rsidR="00F0062F" w:rsidRDefault="00A3474C" w:rsidP="004132AD">
      <w:pPr>
        <w:pStyle w:val="Heading2"/>
        <w:rPr>
          <w:lang w:val="en-US"/>
        </w:rPr>
      </w:pPr>
      <w:r w:rsidRPr="008661FE">
        <w:rPr>
          <w:lang w:val="en-US"/>
        </w:rPr>
        <w:t>Issue #</w:t>
      </w:r>
      <w:r>
        <w:rPr>
          <w:lang w:val="en-US"/>
        </w:rPr>
        <w:t>2</w:t>
      </w:r>
      <w:r w:rsidRPr="008661FE">
        <w:rPr>
          <w:lang w:val="en-US"/>
        </w:rPr>
        <w:t xml:space="preserve"> </w:t>
      </w:r>
      <w:r w:rsidR="00EC6F3A">
        <w:rPr>
          <w:lang w:val="en-US"/>
        </w:rPr>
        <w:t xml:space="preserve">UL </w:t>
      </w:r>
      <w:r w:rsidR="005706BF">
        <w:rPr>
          <w:lang w:val="en-US"/>
        </w:rPr>
        <w:t>decompression failure due to loss of IR packets</w:t>
      </w:r>
    </w:p>
    <w:p w14:paraId="1D42F273" w14:textId="3203626E" w:rsidR="003F4204" w:rsidRDefault="00D06614" w:rsidP="00661BE7">
      <w:pPr>
        <w:rPr>
          <w:lang w:val="en-US"/>
        </w:rPr>
      </w:pPr>
      <w:r>
        <w:rPr>
          <w:lang w:val="en-US"/>
        </w:rPr>
        <w:t xml:space="preserve">When </w:t>
      </w:r>
      <w:r w:rsidR="008D752A">
        <w:rPr>
          <w:lang w:val="en-US"/>
        </w:rPr>
        <w:t xml:space="preserve">the </w:t>
      </w:r>
      <w:r>
        <w:rPr>
          <w:lang w:val="en-US"/>
        </w:rPr>
        <w:t xml:space="preserve">UL </w:t>
      </w:r>
      <w:r w:rsidR="008D752A">
        <w:rPr>
          <w:lang w:val="en-US"/>
        </w:rPr>
        <w:t>is switched from the source to the target n</w:t>
      </w:r>
      <w:r w:rsidR="006D2624">
        <w:rPr>
          <w:lang w:val="en-US"/>
        </w:rPr>
        <w:t xml:space="preserve">ode, the UE will re-transmit all </w:t>
      </w:r>
      <w:r w:rsidR="00D42B51">
        <w:rPr>
          <w:lang w:val="en-US"/>
        </w:rPr>
        <w:t xml:space="preserve">unacknowledged </w:t>
      </w:r>
      <w:r w:rsidR="006D2624">
        <w:rPr>
          <w:lang w:val="en-US"/>
        </w:rPr>
        <w:t>UL data packets</w:t>
      </w:r>
      <w:r w:rsidR="00D846AF">
        <w:rPr>
          <w:lang w:val="en-US"/>
        </w:rPr>
        <w:t xml:space="preserve"> to the target n</w:t>
      </w:r>
      <w:r w:rsidR="005538E9">
        <w:rPr>
          <w:lang w:val="en-US"/>
        </w:rPr>
        <w:t>o</w:t>
      </w:r>
      <w:r w:rsidR="00D846AF">
        <w:rPr>
          <w:lang w:val="en-US"/>
        </w:rPr>
        <w:t>de</w:t>
      </w:r>
      <w:r w:rsidR="00D42B51">
        <w:rPr>
          <w:lang w:val="en-US"/>
        </w:rPr>
        <w:t xml:space="preserve">. If </w:t>
      </w:r>
      <w:r w:rsidR="009B2076">
        <w:rPr>
          <w:lang w:val="en-US"/>
        </w:rPr>
        <w:t>the first</w:t>
      </w:r>
      <w:r w:rsidR="0038372A">
        <w:rPr>
          <w:lang w:val="en-US"/>
        </w:rPr>
        <w:t xml:space="preserve"> re-transmitted</w:t>
      </w:r>
      <w:r w:rsidR="008033C9">
        <w:rPr>
          <w:lang w:val="en-US"/>
        </w:rPr>
        <w:t xml:space="preserve"> UL</w:t>
      </w:r>
      <w:r w:rsidR="00D42B51">
        <w:rPr>
          <w:lang w:val="en-US"/>
        </w:rPr>
        <w:t xml:space="preserve"> packets were in fact </w:t>
      </w:r>
      <w:r w:rsidR="008033C9">
        <w:rPr>
          <w:lang w:val="en-US"/>
        </w:rPr>
        <w:t xml:space="preserve">received by the source node and if the </w:t>
      </w:r>
      <w:r w:rsidR="0038372A">
        <w:rPr>
          <w:lang w:val="en-US"/>
        </w:rPr>
        <w:t xml:space="preserve">re-transmitted UL packets are received out-of-order by the target node, </w:t>
      </w:r>
      <w:r w:rsidR="00D93724">
        <w:rPr>
          <w:lang w:val="en-US"/>
        </w:rPr>
        <w:t xml:space="preserve">the target node may discard the </w:t>
      </w:r>
      <w:r w:rsidR="003F4204">
        <w:rPr>
          <w:lang w:val="en-US"/>
        </w:rPr>
        <w:t xml:space="preserve">IR packets which will </w:t>
      </w:r>
      <w:r w:rsidR="00D4054F">
        <w:rPr>
          <w:lang w:val="en-US"/>
        </w:rPr>
        <w:t xml:space="preserve">cause </w:t>
      </w:r>
      <w:r w:rsidR="006C1DD2">
        <w:rPr>
          <w:lang w:val="en-US"/>
        </w:rPr>
        <w:t xml:space="preserve">decompression </w:t>
      </w:r>
      <w:r w:rsidR="00D4054F">
        <w:rPr>
          <w:lang w:val="en-US"/>
        </w:rPr>
        <w:t>failure</w:t>
      </w:r>
      <w:r w:rsidR="003F4204">
        <w:rPr>
          <w:lang w:val="en-US"/>
        </w:rPr>
        <w:t xml:space="preserve"> and </w:t>
      </w:r>
      <w:r w:rsidR="00C42351">
        <w:rPr>
          <w:lang w:val="en-US"/>
        </w:rPr>
        <w:t xml:space="preserve">loss of </w:t>
      </w:r>
      <w:r w:rsidR="003F4204">
        <w:rPr>
          <w:lang w:val="en-US"/>
        </w:rPr>
        <w:t>packe</w:t>
      </w:r>
      <w:r w:rsidR="00C42351">
        <w:rPr>
          <w:lang w:val="en-US"/>
        </w:rPr>
        <w:t>ts</w:t>
      </w:r>
      <w:r w:rsidR="003F4204">
        <w:rPr>
          <w:lang w:val="en-US"/>
        </w:rPr>
        <w:t>.</w:t>
      </w:r>
    </w:p>
    <w:p w14:paraId="5F28308E" w14:textId="3CD425ED" w:rsidR="003F4204" w:rsidRDefault="00965056" w:rsidP="00661BE7">
      <w:pPr>
        <w:rPr>
          <w:lang w:val="en-US"/>
        </w:rPr>
      </w:pPr>
      <w:r>
        <w:rPr>
          <w:lang w:val="en-US"/>
        </w:rPr>
        <w:t>The issue is illustrated in the example below, reproduced from</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Pr>
          <w:lang w:val="en-US"/>
        </w:rPr>
        <w:t>.</w:t>
      </w:r>
      <w:r w:rsidR="005F15AC">
        <w:rPr>
          <w:lang w:val="en-US"/>
        </w:rPr>
        <w:t xml:space="preserve"> </w:t>
      </w:r>
      <w:r w:rsidR="004B25CE">
        <w:rPr>
          <w:lang w:val="en-US"/>
        </w:rPr>
        <w:t>In this example, the</w:t>
      </w:r>
      <w:r w:rsidR="004B25CE" w:rsidRPr="00980AD2">
        <w:rPr>
          <w:lang w:val="en-US"/>
        </w:rPr>
        <w:t xml:space="preserve"> PDCP SDU 1</w:t>
      </w:r>
      <w:r w:rsidR="004B25CE">
        <w:rPr>
          <w:lang w:val="en-US"/>
        </w:rPr>
        <w:t>06</w:t>
      </w:r>
      <w:r w:rsidR="004B25CE" w:rsidRPr="00980AD2">
        <w:rPr>
          <w:lang w:val="en-US"/>
        </w:rPr>
        <w:t>-</w:t>
      </w:r>
      <w:r w:rsidR="00F272CB">
        <w:rPr>
          <w:lang w:val="en-US"/>
        </w:rPr>
        <w:t>107</w:t>
      </w:r>
      <w:r w:rsidR="004B25CE" w:rsidRPr="00980AD2">
        <w:rPr>
          <w:lang w:val="en-US"/>
        </w:rPr>
        <w:t xml:space="preserve"> are discarded due to decompression failure.</w:t>
      </w:r>
    </w:p>
    <w:p w14:paraId="4FBE182D" w14:textId="1EBA9351" w:rsidR="00001915" w:rsidRDefault="00506999" w:rsidP="00001915">
      <w:pPr>
        <w:rPr>
          <w:lang w:val="en-US"/>
        </w:rPr>
      </w:pPr>
      <w:r>
        <w:rPr>
          <w:lang w:val="en-US"/>
        </w:rPr>
        <w:t xml:space="preserve">Note that the issue only applies to NR </w:t>
      </w:r>
      <w:r w:rsidR="00076D6B">
        <w:rPr>
          <w:lang w:val="en-US"/>
        </w:rPr>
        <w:t xml:space="preserve">since in LTE the RLC layer will ensure that the UL data packets are delivered in order to the </w:t>
      </w:r>
      <w:r w:rsidR="009C4CF7">
        <w:rPr>
          <w:lang w:val="en-US"/>
        </w:rPr>
        <w:t>PDCP</w:t>
      </w:r>
      <w:r w:rsidR="00076D6B">
        <w:rPr>
          <w:lang w:val="en-US"/>
        </w:rPr>
        <w:t xml:space="preserve"> entity. </w:t>
      </w:r>
      <w:r w:rsidR="008D2263">
        <w:rPr>
          <w:lang w:val="en-US"/>
        </w:rPr>
        <w:t xml:space="preserve">However, </w:t>
      </w:r>
      <w:r w:rsidR="00001915">
        <w:rPr>
          <w:lang w:val="en-US"/>
        </w:rPr>
        <w:t>although not mentioned in</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sidR="00001915">
        <w:rPr>
          <w:lang w:val="en-US"/>
        </w:rPr>
        <w:t>, the same problem could also arise even if the packets are not received out-of-order if the target node sends a PDCP status report</w:t>
      </w:r>
      <w:r w:rsidR="00C77653">
        <w:rPr>
          <w:lang w:val="en-US"/>
        </w:rPr>
        <w:t xml:space="preserve"> to the UE</w:t>
      </w:r>
      <w:r w:rsidR="00001915">
        <w:rPr>
          <w:lang w:val="en-US"/>
        </w:rPr>
        <w:t>. In the same way as in issue #1, the PDCP status report may cause IR packets to not be transmitted which will cause a context mismatch.</w:t>
      </w:r>
      <w:r w:rsidR="0075401B">
        <w:rPr>
          <w:lang w:val="en-US"/>
        </w:rPr>
        <w:t xml:space="preserve"> </w:t>
      </w:r>
      <w:r w:rsidR="00D30AF3">
        <w:rPr>
          <w:lang w:val="en-US"/>
        </w:rPr>
        <w:t xml:space="preserve">In this case the issue would </w:t>
      </w:r>
      <w:r w:rsidR="004E6579">
        <w:rPr>
          <w:lang w:val="en-US"/>
        </w:rPr>
        <w:t>apply both to NR and LTE.</w:t>
      </w:r>
    </w:p>
    <w:p w14:paraId="5BAECE26" w14:textId="54EB83F7" w:rsidR="00965056" w:rsidRDefault="00E37E0A" w:rsidP="00E37E0A">
      <w:pPr>
        <w:jc w:val="center"/>
        <w:rPr>
          <w:lang w:val="en-US"/>
        </w:rPr>
      </w:pPr>
      <w:r>
        <w:object w:dxaOrig="8431" w:dyaOrig="2881" w14:anchorId="149C8D75">
          <v:shape id="_x0000_i1026" type="#_x0000_t75" style="width:422.25pt;height:2in" o:ole="">
            <v:imagedata r:id="rId19" o:title=""/>
          </v:shape>
          <o:OLEObject Type="Embed" ProgID="Visio.Drawing.15" ShapeID="_x0000_i1026" DrawAspect="Content" ObjectID="_1627304154" r:id="rId20"/>
        </w:object>
      </w:r>
    </w:p>
    <w:p w14:paraId="6A825F5B" w14:textId="6ACB8149" w:rsidR="00C810DB" w:rsidRPr="00B86571" w:rsidRDefault="00C810DB" w:rsidP="00C810DB">
      <w:pPr>
        <w:pStyle w:val="Caption"/>
        <w:rPr>
          <w:b w:val="0"/>
          <w:lang w:val="en-US"/>
        </w:rPr>
      </w:pPr>
      <w:r>
        <w:t xml:space="preserve">Figure </w:t>
      </w:r>
      <w:r>
        <w:fldChar w:fldCharType="begin"/>
      </w:r>
      <w:r>
        <w:instrText xml:space="preserve"> SEQ Figure \* ARABIC </w:instrText>
      </w:r>
      <w:r>
        <w:fldChar w:fldCharType="separate"/>
      </w:r>
      <w:r>
        <w:rPr>
          <w:noProof/>
        </w:rPr>
        <w:t>6</w:t>
      </w:r>
      <w:r>
        <w:fldChar w:fldCharType="end"/>
      </w:r>
      <w:r>
        <w:t xml:space="preserve"> </w:t>
      </w:r>
      <w:r>
        <w:rPr>
          <w:lang w:val="en-US"/>
        </w:rPr>
        <w:t>UL decompression failure due to loss of IR packets (reproduced from</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Pr>
          <w:lang w:val="en-US"/>
        </w:rPr>
        <w:t>)</w:t>
      </w:r>
    </w:p>
    <w:p w14:paraId="70664B41" w14:textId="6716797E" w:rsidR="00965056" w:rsidRDefault="00544B2B" w:rsidP="00661BE7">
      <w:pPr>
        <w:rPr>
          <w:lang w:val="en-US"/>
        </w:rPr>
      </w:pPr>
      <w:r>
        <w:rPr>
          <w:lang w:val="en-US"/>
        </w:rPr>
        <w:t>In the same way as for</w:t>
      </w:r>
      <w:r w:rsidR="00A503B1">
        <w:rPr>
          <w:lang w:val="en-US"/>
        </w:rPr>
        <w:t xml:space="preserve"> issue #1, </w:t>
      </w:r>
      <w:r w:rsidR="00E17628">
        <w:rPr>
          <w:lang w:val="en-US"/>
        </w:rPr>
        <w:t xml:space="preserve">ROHC </w:t>
      </w:r>
      <w:proofErr w:type="gramStart"/>
      <w:r w:rsidR="00CD08ED">
        <w:rPr>
          <w:lang w:val="en-US"/>
        </w:rPr>
        <w:t>is able to</w:t>
      </w:r>
      <w:proofErr w:type="gramEnd"/>
      <w:r w:rsidR="00E17628">
        <w:rPr>
          <w:lang w:val="en-US"/>
        </w:rPr>
        <w:t xml:space="preserve"> recover from the context mismatch </w:t>
      </w:r>
      <w:r w:rsidR="00AD0D39">
        <w:rPr>
          <w:lang w:val="en-US"/>
        </w:rPr>
        <w:t xml:space="preserve">above </w:t>
      </w:r>
      <w:r w:rsidR="000B4973">
        <w:rPr>
          <w:lang w:val="en-US"/>
        </w:rPr>
        <w:t>since</w:t>
      </w:r>
      <w:r w:rsidR="00B277A7">
        <w:rPr>
          <w:lang w:val="en-US"/>
        </w:rPr>
        <w:t xml:space="preserve"> the</w:t>
      </w:r>
      <w:r w:rsidR="00E734C2">
        <w:rPr>
          <w:lang w:val="en-US"/>
        </w:rPr>
        <w:t xml:space="preserve"> ROHC compressor </w:t>
      </w:r>
      <w:r w:rsidR="008264D5">
        <w:rPr>
          <w:lang w:val="en-US"/>
        </w:rPr>
        <w:t xml:space="preserve">periodically </w:t>
      </w:r>
      <w:r w:rsidR="00E734C2">
        <w:rPr>
          <w:lang w:val="en-US"/>
        </w:rPr>
        <w:t>re-enter</w:t>
      </w:r>
      <w:r w:rsidR="00291C96">
        <w:rPr>
          <w:lang w:val="en-US"/>
        </w:rPr>
        <w:t>s</w:t>
      </w:r>
      <w:r w:rsidR="00E734C2">
        <w:rPr>
          <w:lang w:val="en-US"/>
        </w:rPr>
        <w:t xml:space="preserve"> the IR state</w:t>
      </w:r>
      <w:r w:rsidR="00291C96">
        <w:rPr>
          <w:lang w:val="en-US"/>
        </w:rPr>
        <w:t xml:space="preserve"> which will trigger new IR packets to be sent</w:t>
      </w:r>
      <w:r w:rsidR="00E734C2">
        <w:rPr>
          <w:lang w:val="en-US"/>
        </w:rPr>
        <w:t>.</w:t>
      </w:r>
    </w:p>
    <w:p w14:paraId="505A44DA" w14:textId="1BD9A9E6" w:rsidR="00BC0440" w:rsidRDefault="009751F1" w:rsidP="00661BE7">
      <w:pPr>
        <w:rPr>
          <w:lang w:val="en-US"/>
        </w:rPr>
      </w:pPr>
      <w:proofErr w:type="gramStart"/>
      <w:r>
        <w:rPr>
          <w:lang w:val="en-US"/>
        </w:rPr>
        <w:t>Similar to</w:t>
      </w:r>
      <w:proofErr w:type="gramEnd"/>
      <w:r w:rsidR="00E85C73">
        <w:rPr>
          <w:lang w:val="en-US"/>
        </w:rPr>
        <w:t xml:space="preserve"> issue #1, </w:t>
      </w:r>
      <w:r w:rsidR="00EA0415">
        <w:rPr>
          <w:lang w:val="en-US"/>
        </w:rPr>
        <w:t xml:space="preserve">the UE can also avoid the issue above </w:t>
      </w:r>
      <w:r w:rsidR="00BC1D46">
        <w:rPr>
          <w:lang w:val="en-US"/>
        </w:rPr>
        <w:t xml:space="preserve">by </w:t>
      </w:r>
      <w:r>
        <w:rPr>
          <w:lang w:val="en-US"/>
        </w:rPr>
        <w:t xml:space="preserve">ensuring that </w:t>
      </w:r>
      <w:r w:rsidR="00095884">
        <w:rPr>
          <w:lang w:val="en-US"/>
        </w:rPr>
        <w:t>the</w:t>
      </w:r>
      <w:r w:rsidR="00EA0415">
        <w:rPr>
          <w:lang w:val="en-US"/>
        </w:rPr>
        <w:t xml:space="preserve"> </w:t>
      </w:r>
      <w:r w:rsidR="00095884">
        <w:rPr>
          <w:lang w:val="en-US"/>
        </w:rPr>
        <w:t xml:space="preserve">first </w:t>
      </w:r>
      <w:r w:rsidR="00261900">
        <w:rPr>
          <w:lang w:val="en-US"/>
        </w:rPr>
        <w:t xml:space="preserve">UL </w:t>
      </w:r>
      <w:r w:rsidR="00095884">
        <w:rPr>
          <w:lang w:val="en-US"/>
        </w:rPr>
        <w:t xml:space="preserve">packet received </w:t>
      </w:r>
      <w:r w:rsidR="008869C5">
        <w:rPr>
          <w:lang w:val="en-US"/>
        </w:rPr>
        <w:t xml:space="preserve">by </w:t>
      </w:r>
      <w:r w:rsidR="00EA0415">
        <w:rPr>
          <w:lang w:val="en-US"/>
        </w:rPr>
        <w:t xml:space="preserve">the </w:t>
      </w:r>
      <w:r w:rsidR="008869C5">
        <w:rPr>
          <w:lang w:val="en-US"/>
        </w:rPr>
        <w:t>target node</w:t>
      </w:r>
      <w:r w:rsidR="00EA0415">
        <w:rPr>
          <w:lang w:val="en-US"/>
        </w:rPr>
        <w:t xml:space="preserve"> </w:t>
      </w:r>
      <w:r w:rsidR="008869C5">
        <w:rPr>
          <w:lang w:val="en-US"/>
        </w:rPr>
        <w:t xml:space="preserve">is an IR packet. This can be accomplished </w:t>
      </w:r>
      <w:r w:rsidR="00921771">
        <w:rPr>
          <w:lang w:val="en-US"/>
        </w:rPr>
        <w:t>for instance by</w:t>
      </w:r>
      <w:r w:rsidR="008869C5">
        <w:rPr>
          <w:lang w:val="en-US"/>
        </w:rPr>
        <w:t xml:space="preserve"> </w:t>
      </w:r>
      <w:r w:rsidR="00AC6BC4">
        <w:rPr>
          <w:lang w:val="en-US"/>
        </w:rPr>
        <w:t>transmitting all re-transmitted UL packets as IR packets.</w:t>
      </w:r>
    </w:p>
    <w:p w14:paraId="01AD640E" w14:textId="2601CDB2" w:rsidR="0021249F" w:rsidRPr="00A82678" w:rsidRDefault="0021249F" w:rsidP="0021249F">
      <w:pPr>
        <w:pStyle w:val="Proposal"/>
      </w:pPr>
      <w:bookmarkStart w:id="61" w:name="_Toc16690863"/>
      <w:bookmarkStart w:id="62" w:name="_Toc16690965"/>
      <w:r>
        <w:t xml:space="preserve">To avoid ROHC context synchronization errors in the UL (i.e. issue #2) the UE should ensure that the first packet </w:t>
      </w:r>
      <w:r w:rsidR="005214C6">
        <w:t>received by the target node from the UE is an IR packet.</w:t>
      </w:r>
      <w:bookmarkEnd w:id="61"/>
      <w:bookmarkEnd w:id="62"/>
    </w:p>
    <w:p w14:paraId="419E0EE5" w14:textId="77777777" w:rsidR="00C01F33" w:rsidRPr="00CE0424" w:rsidRDefault="00C01F33" w:rsidP="00CE0424">
      <w:pPr>
        <w:pStyle w:val="Heading1"/>
      </w:pPr>
      <w:r w:rsidRPr="00CE0424">
        <w:t>Conclusion</w:t>
      </w:r>
    </w:p>
    <w:p w14:paraId="07674C46" w14:textId="77777777" w:rsidR="00D3617A"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w:t>
      </w:r>
      <w:r>
        <w:t>made the following observations</w:t>
      </w:r>
      <w:r w:rsidRPr="00CE0424">
        <w:t>:</w:t>
      </w:r>
    </w:p>
    <w:p w14:paraId="2C03BD68" w14:textId="77777777" w:rsidR="00D21B4E"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D21B4E">
        <w:t>Observation 1</w:t>
      </w:r>
      <w:r w:rsidR="00D21B4E">
        <w:rPr>
          <w:rFonts w:asciiTheme="minorHAnsi" w:eastAsiaTheme="minorEastAsia" w:hAnsiTheme="minorHAnsi" w:cstheme="minorBidi"/>
          <w:b w:val="0"/>
          <w:sz w:val="22"/>
          <w:lang w:eastAsia="en-US"/>
        </w:rPr>
        <w:tab/>
      </w:r>
      <w:r w:rsidR="00D21B4E">
        <w:t>It has been agreed that UL data transmission is switched from source to target node at handover with simultaneous connectivity, both for LTE and NR.</w:t>
      </w:r>
    </w:p>
    <w:p w14:paraId="268600B8" w14:textId="77777777" w:rsidR="00D21B4E" w:rsidRDefault="00D21B4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Due to the fact that UL data transmission is switched from source to target node in NR, there is no need for cross-node re-ordering of UL packets before header decompression on the network side.</w:t>
      </w:r>
    </w:p>
    <w:p w14:paraId="7DD666AF" w14:textId="77777777" w:rsidR="00D21B4E" w:rsidRDefault="00D21B4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ROHC context synchronization errors can occur also during normal handover due to the selective re-transmission feature.</w:t>
      </w:r>
    </w:p>
    <w:p w14:paraId="252E5198" w14:textId="77777777" w:rsidR="00D21B4E" w:rsidRDefault="00D21B4E">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ROHC protocol is able to recover from context synchronization errors by periodically resetting the context.</w:t>
      </w:r>
    </w:p>
    <w:p w14:paraId="7A4661B6" w14:textId="0BC552BC" w:rsidR="008E065E" w:rsidRDefault="008E065E" w:rsidP="008E065E">
      <w:pPr>
        <w:pStyle w:val="BodyText"/>
        <w:rPr>
          <w:b/>
          <w:bCs/>
        </w:rPr>
      </w:pPr>
      <w:r>
        <w:rPr>
          <w:b/>
          <w:bCs/>
        </w:rPr>
        <w:fldChar w:fldCharType="end"/>
      </w:r>
    </w:p>
    <w:p w14:paraId="05643EEA" w14:textId="77777777" w:rsidR="00D3617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propose the following:</w:t>
      </w:r>
    </w:p>
    <w:p w14:paraId="202B9237" w14:textId="77777777" w:rsidR="00D21B4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21B4E">
        <w:t>Proposal 1</w:t>
      </w:r>
      <w:r w:rsidR="00D21B4E">
        <w:rPr>
          <w:rFonts w:asciiTheme="minorHAnsi" w:eastAsiaTheme="minorEastAsia" w:hAnsiTheme="minorHAnsi" w:cstheme="minorBidi"/>
          <w:b w:val="0"/>
          <w:sz w:val="22"/>
          <w:lang w:eastAsia="en-US"/>
        </w:rPr>
        <w:tab/>
      </w:r>
      <w:r w:rsidR="00D21B4E">
        <w:t>The ROHC state is reset for the target node, i.e. there is no transfer of ROHC state from source to target node.</w:t>
      </w:r>
    </w:p>
    <w:p w14:paraId="4294F876" w14:textId="77777777" w:rsidR="00D21B4E" w:rsidRDefault="00D21B4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should be allowed to transmit ROHC feedback to source node as long as the source node transmits DL data.</w:t>
      </w:r>
    </w:p>
    <w:p w14:paraId="680C8E59" w14:textId="77777777" w:rsidR="00D21B4E" w:rsidRDefault="00D21B4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avoid ROHC context synchronization errors in the DL (i.e. issue #1) the target node should ensure that the first DL packet received by the UE from from the target node is an IR packet.</w:t>
      </w:r>
    </w:p>
    <w:p w14:paraId="44BDD11C" w14:textId="77777777" w:rsidR="00D21B4E" w:rsidRDefault="00D21B4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avoid ROHC context synchronization errors in the UL (i.e. issue #2) the UE should ensure that the first packet received by the target node from the UE is an IR packet.</w:t>
      </w:r>
    </w:p>
    <w:p w14:paraId="52100BEC" w14:textId="3E5D6655" w:rsidR="00C01F33" w:rsidRPr="00325C99" w:rsidRDefault="008E065E" w:rsidP="006E062C">
      <w:pPr>
        <w:rPr>
          <w:b/>
          <w:bCs/>
        </w:rPr>
      </w:pPr>
      <w:r>
        <w:rPr>
          <w:b/>
          <w:bCs/>
        </w:rPr>
        <w:fldChar w:fldCharType="end"/>
      </w:r>
    </w:p>
    <w:p w14:paraId="4CA64D93" w14:textId="77777777" w:rsidR="00F507D1" w:rsidRPr="00CE0424" w:rsidRDefault="00F507D1" w:rsidP="00CE0424">
      <w:pPr>
        <w:pStyle w:val="Heading1"/>
      </w:pPr>
      <w:bookmarkStart w:id="63" w:name="_In-sequence_SDU_delivery"/>
      <w:bookmarkEnd w:id="63"/>
      <w:r w:rsidRPr="00CE0424">
        <w:t>References</w:t>
      </w:r>
    </w:p>
    <w:p w14:paraId="51AE07A1" w14:textId="2298E728" w:rsidR="00440AD2" w:rsidRDefault="00440AD2" w:rsidP="00CE0424">
      <w:pPr>
        <w:pStyle w:val="Reference"/>
      </w:pPr>
      <w:bookmarkStart w:id="64" w:name="_Ref12629390"/>
      <w:bookmarkStart w:id="65" w:name="_Ref12429838"/>
      <w:bookmarkStart w:id="66" w:name="_Ref174151459"/>
      <w:bookmarkStart w:id="67" w:name="_Ref189809556"/>
      <w:r>
        <w:t xml:space="preserve">RFC 3095, </w:t>
      </w:r>
      <w:proofErr w:type="spellStart"/>
      <w:r w:rsidR="00A0460B" w:rsidRPr="00A0460B">
        <w:t>RObust</w:t>
      </w:r>
      <w:proofErr w:type="spellEnd"/>
      <w:r w:rsidR="00A0460B" w:rsidRPr="00A0460B">
        <w:t xml:space="preserve"> Header Compression (ROHC)</w:t>
      </w:r>
      <w:bookmarkEnd w:id="64"/>
    </w:p>
    <w:p w14:paraId="03BC52B9" w14:textId="4C0D31BA" w:rsidR="003A7EF3" w:rsidRPr="00CE0424" w:rsidRDefault="00807987" w:rsidP="00E0307B">
      <w:pPr>
        <w:pStyle w:val="Reference"/>
      </w:pPr>
      <w:bookmarkStart w:id="68" w:name="_Ref16689988"/>
      <w:r w:rsidRPr="00807987">
        <w:t>R2-1906059</w:t>
      </w:r>
      <w:r>
        <w:t>, “</w:t>
      </w:r>
      <w:r w:rsidR="00750C6A" w:rsidRPr="00750C6A">
        <w:t>Problems of ROHC handling in MBB HO</w:t>
      </w:r>
      <w:r>
        <w:t>”, Huawei/</w:t>
      </w:r>
      <w:proofErr w:type="spellStart"/>
      <w:r>
        <w:t>HiSilicon</w:t>
      </w:r>
      <w:proofErr w:type="spellEnd"/>
      <w:r>
        <w:t>, RAN2#106</w:t>
      </w:r>
      <w:bookmarkEnd w:id="65"/>
      <w:bookmarkEnd w:id="66"/>
      <w:bookmarkEnd w:id="67"/>
      <w:bookmarkEnd w:id="68"/>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F062F" w14:textId="77777777" w:rsidR="00A650B3" w:rsidRDefault="00A650B3">
      <w:r>
        <w:separator/>
      </w:r>
    </w:p>
  </w:endnote>
  <w:endnote w:type="continuationSeparator" w:id="0">
    <w:p w14:paraId="1F1D9602" w14:textId="77777777" w:rsidR="00A650B3" w:rsidRDefault="00A6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DD0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DE128" w14:textId="77777777" w:rsidR="00A650B3" w:rsidRDefault="00A650B3">
      <w:r>
        <w:separator/>
      </w:r>
    </w:p>
  </w:footnote>
  <w:footnote w:type="continuationSeparator" w:id="0">
    <w:p w14:paraId="0B46800E" w14:textId="77777777" w:rsidR="00A650B3" w:rsidRDefault="00A6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8C4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C4A66"/>
    <w:multiLevelType w:val="hybridMultilevel"/>
    <w:tmpl w:val="EC12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C0D15"/>
    <w:multiLevelType w:val="hybridMultilevel"/>
    <w:tmpl w:val="2036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F3731"/>
    <w:multiLevelType w:val="multilevel"/>
    <w:tmpl w:val="40D6B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53282"/>
    <w:multiLevelType w:val="hybridMultilevel"/>
    <w:tmpl w:val="C04A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A6BBC"/>
    <w:multiLevelType w:val="hybridMultilevel"/>
    <w:tmpl w:val="A7EEC558"/>
    <w:lvl w:ilvl="0" w:tplc="73A060C4">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7C34F5"/>
    <w:multiLevelType w:val="hybridMultilevel"/>
    <w:tmpl w:val="A5702316"/>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BD32548"/>
    <w:multiLevelType w:val="hybridMultilevel"/>
    <w:tmpl w:val="2F063FFC"/>
    <w:lvl w:ilvl="0" w:tplc="04090001">
      <w:start w:val="1"/>
      <w:numFmt w:val="bullet"/>
      <w:lvlText w:val=""/>
      <w:lvlJc w:val="left"/>
      <w:pPr>
        <w:ind w:left="720" w:hanging="360"/>
      </w:pPr>
      <w:rPr>
        <w:rFonts w:ascii="Symbol" w:hAnsi="Symbol" w:hint="default"/>
      </w:rPr>
    </w:lvl>
    <w:lvl w:ilvl="1" w:tplc="16A28E8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9"/>
  </w:num>
  <w:num w:numId="6">
    <w:abstractNumId w:val="16"/>
  </w:num>
  <w:num w:numId="7">
    <w:abstractNumId w:val="20"/>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14"/>
  </w:num>
  <w:num w:numId="20">
    <w:abstractNumId w:val="5"/>
  </w:num>
  <w:num w:numId="21">
    <w:abstractNumId w:val="22"/>
  </w:num>
  <w:num w:numId="22">
    <w:abstractNumId w:val="7"/>
  </w:num>
  <w:num w:numId="23">
    <w:abstractNumId w:val="6"/>
  </w:num>
  <w:num w:numId="24">
    <w:abstractNumId w:val="14"/>
  </w:num>
  <w:num w:numId="25">
    <w:abstractNumId w:val="14"/>
  </w:num>
  <w:num w:numId="26">
    <w:abstractNumId w:val="19"/>
  </w:num>
  <w:num w:numId="27">
    <w:abstractNumId w:val="19"/>
  </w:num>
  <w:num w:numId="2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B4"/>
    <w:rsid w:val="000006E1"/>
    <w:rsid w:val="00001915"/>
    <w:rsid w:val="00002A37"/>
    <w:rsid w:val="000039F4"/>
    <w:rsid w:val="0000583A"/>
    <w:rsid w:val="00006446"/>
    <w:rsid w:val="00006896"/>
    <w:rsid w:val="00006A39"/>
    <w:rsid w:val="00007CDC"/>
    <w:rsid w:val="00011B28"/>
    <w:rsid w:val="000125E2"/>
    <w:rsid w:val="000140E7"/>
    <w:rsid w:val="00015D15"/>
    <w:rsid w:val="00017828"/>
    <w:rsid w:val="00017F34"/>
    <w:rsid w:val="00021453"/>
    <w:rsid w:val="00021541"/>
    <w:rsid w:val="0002173F"/>
    <w:rsid w:val="00023C7B"/>
    <w:rsid w:val="00024871"/>
    <w:rsid w:val="0002564D"/>
    <w:rsid w:val="00025ECA"/>
    <w:rsid w:val="00027622"/>
    <w:rsid w:val="0003037C"/>
    <w:rsid w:val="0003207C"/>
    <w:rsid w:val="00032249"/>
    <w:rsid w:val="000325B8"/>
    <w:rsid w:val="0003289E"/>
    <w:rsid w:val="000330ED"/>
    <w:rsid w:val="00034C15"/>
    <w:rsid w:val="00035F83"/>
    <w:rsid w:val="00036A6B"/>
    <w:rsid w:val="00036BA1"/>
    <w:rsid w:val="00041C8F"/>
    <w:rsid w:val="000422E2"/>
    <w:rsid w:val="00042F22"/>
    <w:rsid w:val="00043294"/>
    <w:rsid w:val="000444EF"/>
    <w:rsid w:val="00046468"/>
    <w:rsid w:val="00047209"/>
    <w:rsid w:val="00047C36"/>
    <w:rsid w:val="0005145A"/>
    <w:rsid w:val="000522C8"/>
    <w:rsid w:val="00052A07"/>
    <w:rsid w:val="000534E3"/>
    <w:rsid w:val="0005606A"/>
    <w:rsid w:val="00057117"/>
    <w:rsid w:val="0005797A"/>
    <w:rsid w:val="00060FB9"/>
    <w:rsid w:val="000616E7"/>
    <w:rsid w:val="00062F93"/>
    <w:rsid w:val="0006372D"/>
    <w:rsid w:val="0006420A"/>
    <w:rsid w:val="0006487E"/>
    <w:rsid w:val="00065E1A"/>
    <w:rsid w:val="00074278"/>
    <w:rsid w:val="00074989"/>
    <w:rsid w:val="00076D6B"/>
    <w:rsid w:val="00077E5F"/>
    <w:rsid w:val="0008036A"/>
    <w:rsid w:val="00081AE6"/>
    <w:rsid w:val="00083F57"/>
    <w:rsid w:val="000855EB"/>
    <w:rsid w:val="00085B52"/>
    <w:rsid w:val="000866F2"/>
    <w:rsid w:val="000867FC"/>
    <w:rsid w:val="00086D1A"/>
    <w:rsid w:val="00087AE9"/>
    <w:rsid w:val="0009009F"/>
    <w:rsid w:val="00091557"/>
    <w:rsid w:val="000924C1"/>
    <w:rsid w:val="000924F0"/>
    <w:rsid w:val="00093474"/>
    <w:rsid w:val="0009510F"/>
    <w:rsid w:val="00095884"/>
    <w:rsid w:val="000A1B7B"/>
    <w:rsid w:val="000A24CA"/>
    <w:rsid w:val="000A56F2"/>
    <w:rsid w:val="000A644A"/>
    <w:rsid w:val="000B2719"/>
    <w:rsid w:val="000B27D1"/>
    <w:rsid w:val="000B3A8F"/>
    <w:rsid w:val="000B43AA"/>
    <w:rsid w:val="000B4973"/>
    <w:rsid w:val="000B4AB9"/>
    <w:rsid w:val="000B58C3"/>
    <w:rsid w:val="000B5CF1"/>
    <w:rsid w:val="000B5F3A"/>
    <w:rsid w:val="000B61E9"/>
    <w:rsid w:val="000C0C96"/>
    <w:rsid w:val="000C165A"/>
    <w:rsid w:val="000C2E19"/>
    <w:rsid w:val="000C5F88"/>
    <w:rsid w:val="000C61F4"/>
    <w:rsid w:val="000D0185"/>
    <w:rsid w:val="000D0D07"/>
    <w:rsid w:val="000D4267"/>
    <w:rsid w:val="000D4797"/>
    <w:rsid w:val="000D6C72"/>
    <w:rsid w:val="000E0527"/>
    <w:rsid w:val="000E0E21"/>
    <w:rsid w:val="000E1E92"/>
    <w:rsid w:val="000E629E"/>
    <w:rsid w:val="000F06D6"/>
    <w:rsid w:val="000F0EB1"/>
    <w:rsid w:val="000F1106"/>
    <w:rsid w:val="000F3BE9"/>
    <w:rsid w:val="000F3F6C"/>
    <w:rsid w:val="000F4EF8"/>
    <w:rsid w:val="000F5364"/>
    <w:rsid w:val="000F6DF3"/>
    <w:rsid w:val="001005FF"/>
    <w:rsid w:val="00104C68"/>
    <w:rsid w:val="00105BBD"/>
    <w:rsid w:val="001062FB"/>
    <w:rsid w:val="001063E6"/>
    <w:rsid w:val="001078D3"/>
    <w:rsid w:val="00113CF4"/>
    <w:rsid w:val="00115229"/>
    <w:rsid w:val="001153EA"/>
    <w:rsid w:val="00115643"/>
    <w:rsid w:val="00116765"/>
    <w:rsid w:val="00117C17"/>
    <w:rsid w:val="001219F5"/>
    <w:rsid w:val="00121A20"/>
    <w:rsid w:val="0012377F"/>
    <w:rsid w:val="00123F16"/>
    <w:rsid w:val="00124314"/>
    <w:rsid w:val="0012599F"/>
    <w:rsid w:val="0012671F"/>
    <w:rsid w:val="00126AA0"/>
    <w:rsid w:val="00126B4A"/>
    <w:rsid w:val="00126F72"/>
    <w:rsid w:val="00131D00"/>
    <w:rsid w:val="00132FD0"/>
    <w:rsid w:val="001344C0"/>
    <w:rsid w:val="001346FA"/>
    <w:rsid w:val="00135252"/>
    <w:rsid w:val="00137AB5"/>
    <w:rsid w:val="00137F0B"/>
    <w:rsid w:val="001404B7"/>
    <w:rsid w:val="00141B6A"/>
    <w:rsid w:val="001444F9"/>
    <w:rsid w:val="00145609"/>
    <w:rsid w:val="00146A6A"/>
    <w:rsid w:val="0014731B"/>
    <w:rsid w:val="00151E23"/>
    <w:rsid w:val="00152624"/>
    <w:rsid w:val="001526E0"/>
    <w:rsid w:val="001551B5"/>
    <w:rsid w:val="00161512"/>
    <w:rsid w:val="001636D0"/>
    <w:rsid w:val="001659C1"/>
    <w:rsid w:val="00166FB6"/>
    <w:rsid w:val="0017031D"/>
    <w:rsid w:val="00170B05"/>
    <w:rsid w:val="00172BF8"/>
    <w:rsid w:val="0017382E"/>
    <w:rsid w:val="00173A8E"/>
    <w:rsid w:val="00174A6F"/>
    <w:rsid w:val="00174B57"/>
    <w:rsid w:val="00174E71"/>
    <w:rsid w:val="00177795"/>
    <w:rsid w:val="00177C2E"/>
    <w:rsid w:val="00180A95"/>
    <w:rsid w:val="0018143F"/>
    <w:rsid w:val="00182FD8"/>
    <w:rsid w:val="00187FD6"/>
    <w:rsid w:val="001900FB"/>
    <w:rsid w:val="00190AC1"/>
    <w:rsid w:val="00191B85"/>
    <w:rsid w:val="0019341A"/>
    <w:rsid w:val="00194996"/>
    <w:rsid w:val="00195A68"/>
    <w:rsid w:val="00197DF9"/>
    <w:rsid w:val="001A0687"/>
    <w:rsid w:val="001A1987"/>
    <w:rsid w:val="001A240B"/>
    <w:rsid w:val="001A2564"/>
    <w:rsid w:val="001A3A71"/>
    <w:rsid w:val="001A6173"/>
    <w:rsid w:val="001A6CBA"/>
    <w:rsid w:val="001B0D97"/>
    <w:rsid w:val="001B1120"/>
    <w:rsid w:val="001B1448"/>
    <w:rsid w:val="001B3AA2"/>
    <w:rsid w:val="001B5A5D"/>
    <w:rsid w:val="001B5F1F"/>
    <w:rsid w:val="001B7AAA"/>
    <w:rsid w:val="001C1CE5"/>
    <w:rsid w:val="001C307C"/>
    <w:rsid w:val="001C3D2A"/>
    <w:rsid w:val="001C7608"/>
    <w:rsid w:val="001D03D9"/>
    <w:rsid w:val="001D0D63"/>
    <w:rsid w:val="001D1645"/>
    <w:rsid w:val="001D2963"/>
    <w:rsid w:val="001D2F43"/>
    <w:rsid w:val="001D4F5D"/>
    <w:rsid w:val="001D500E"/>
    <w:rsid w:val="001D51BA"/>
    <w:rsid w:val="001D6342"/>
    <w:rsid w:val="001D67A7"/>
    <w:rsid w:val="001D6D53"/>
    <w:rsid w:val="001E52C3"/>
    <w:rsid w:val="001E58E2"/>
    <w:rsid w:val="001E7227"/>
    <w:rsid w:val="001E7AED"/>
    <w:rsid w:val="001F07BC"/>
    <w:rsid w:val="001F1C5A"/>
    <w:rsid w:val="001F2237"/>
    <w:rsid w:val="001F250B"/>
    <w:rsid w:val="001F3916"/>
    <w:rsid w:val="001F3A7B"/>
    <w:rsid w:val="001F4812"/>
    <w:rsid w:val="001F48C3"/>
    <w:rsid w:val="001F54C5"/>
    <w:rsid w:val="001F662C"/>
    <w:rsid w:val="001F6C34"/>
    <w:rsid w:val="001F7074"/>
    <w:rsid w:val="001F79E6"/>
    <w:rsid w:val="00200490"/>
    <w:rsid w:val="00201E46"/>
    <w:rsid w:val="00201F3A"/>
    <w:rsid w:val="00203312"/>
    <w:rsid w:val="00203F96"/>
    <w:rsid w:val="002069B2"/>
    <w:rsid w:val="00207FA3"/>
    <w:rsid w:val="0021249F"/>
    <w:rsid w:val="00214DA8"/>
    <w:rsid w:val="00215423"/>
    <w:rsid w:val="002158FA"/>
    <w:rsid w:val="002170B7"/>
    <w:rsid w:val="00220600"/>
    <w:rsid w:val="0022206A"/>
    <w:rsid w:val="002224DB"/>
    <w:rsid w:val="00222B24"/>
    <w:rsid w:val="002236A5"/>
    <w:rsid w:val="00223FCB"/>
    <w:rsid w:val="002252C3"/>
    <w:rsid w:val="00225552"/>
    <w:rsid w:val="00225C54"/>
    <w:rsid w:val="0023013E"/>
    <w:rsid w:val="00230765"/>
    <w:rsid w:val="002319E4"/>
    <w:rsid w:val="00233604"/>
    <w:rsid w:val="00233A7F"/>
    <w:rsid w:val="00235632"/>
    <w:rsid w:val="00235872"/>
    <w:rsid w:val="002379EC"/>
    <w:rsid w:val="002402F6"/>
    <w:rsid w:val="0024129F"/>
    <w:rsid w:val="00241559"/>
    <w:rsid w:val="00241806"/>
    <w:rsid w:val="0024208C"/>
    <w:rsid w:val="00242AFB"/>
    <w:rsid w:val="002433ED"/>
    <w:rsid w:val="002435B3"/>
    <w:rsid w:val="00244E6D"/>
    <w:rsid w:val="002458EB"/>
    <w:rsid w:val="00246449"/>
    <w:rsid w:val="00246705"/>
    <w:rsid w:val="002500C8"/>
    <w:rsid w:val="00250D41"/>
    <w:rsid w:val="002549B3"/>
    <w:rsid w:val="00254DAA"/>
    <w:rsid w:val="00256492"/>
    <w:rsid w:val="002569E0"/>
    <w:rsid w:val="00256CEC"/>
    <w:rsid w:val="00257543"/>
    <w:rsid w:val="0025794E"/>
    <w:rsid w:val="0026085C"/>
    <w:rsid w:val="002617E7"/>
    <w:rsid w:val="00261900"/>
    <w:rsid w:val="00263C45"/>
    <w:rsid w:val="00264228"/>
    <w:rsid w:val="00264334"/>
    <w:rsid w:val="0026473E"/>
    <w:rsid w:val="002658ED"/>
    <w:rsid w:val="00265C29"/>
    <w:rsid w:val="00266214"/>
    <w:rsid w:val="00267C83"/>
    <w:rsid w:val="0027144F"/>
    <w:rsid w:val="00271AAA"/>
    <w:rsid w:val="00271F3A"/>
    <w:rsid w:val="00272245"/>
    <w:rsid w:val="00273278"/>
    <w:rsid w:val="002737F4"/>
    <w:rsid w:val="0027578C"/>
    <w:rsid w:val="00275F45"/>
    <w:rsid w:val="00277937"/>
    <w:rsid w:val="002802BF"/>
    <w:rsid w:val="002805F5"/>
    <w:rsid w:val="00280751"/>
    <w:rsid w:val="0028076C"/>
    <w:rsid w:val="00280DD1"/>
    <w:rsid w:val="0028280A"/>
    <w:rsid w:val="0028614C"/>
    <w:rsid w:val="00286ACD"/>
    <w:rsid w:val="00287838"/>
    <w:rsid w:val="002907B5"/>
    <w:rsid w:val="00291791"/>
    <w:rsid w:val="00291AA4"/>
    <w:rsid w:val="00291C96"/>
    <w:rsid w:val="00291EEA"/>
    <w:rsid w:val="00292EB7"/>
    <w:rsid w:val="002941CD"/>
    <w:rsid w:val="002945DE"/>
    <w:rsid w:val="002958BA"/>
    <w:rsid w:val="00296227"/>
    <w:rsid w:val="00296E6F"/>
    <w:rsid w:val="00296F44"/>
    <w:rsid w:val="0029777D"/>
    <w:rsid w:val="002A055E"/>
    <w:rsid w:val="002A1A7A"/>
    <w:rsid w:val="002A1D4E"/>
    <w:rsid w:val="002A2869"/>
    <w:rsid w:val="002A40B2"/>
    <w:rsid w:val="002A6EE7"/>
    <w:rsid w:val="002A790C"/>
    <w:rsid w:val="002B22F6"/>
    <w:rsid w:val="002B24D6"/>
    <w:rsid w:val="002B40BD"/>
    <w:rsid w:val="002B4BC9"/>
    <w:rsid w:val="002B623C"/>
    <w:rsid w:val="002B69C2"/>
    <w:rsid w:val="002C0209"/>
    <w:rsid w:val="002C1503"/>
    <w:rsid w:val="002C3C1E"/>
    <w:rsid w:val="002C41E6"/>
    <w:rsid w:val="002C79AB"/>
    <w:rsid w:val="002C7F8F"/>
    <w:rsid w:val="002D071A"/>
    <w:rsid w:val="002D0B6A"/>
    <w:rsid w:val="002D24F3"/>
    <w:rsid w:val="002D32B9"/>
    <w:rsid w:val="002D34B2"/>
    <w:rsid w:val="002D73B5"/>
    <w:rsid w:val="002D7637"/>
    <w:rsid w:val="002D7F90"/>
    <w:rsid w:val="002E0A4B"/>
    <w:rsid w:val="002E0CB1"/>
    <w:rsid w:val="002E17F2"/>
    <w:rsid w:val="002E23D3"/>
    <w:rsid w:val="002E2BBC"/>
    <w:rsid w:val="002E500A"/>
    <w:rsid w:val="002E7CAE"/>
    <w:rsid w:val="002F2771"/>
    <w:rsid w:val="002F2C9C"/>
    <w:rsid w:val="002F37A9"/>
    <w:rsid w:val="002F562D"/>
    <w:rsid w:val="002F7AF1"/>
    <w:rsid w:val="00301459"/>
    <w:rsid w:val="00301CE6"/>
    <w:rsid w:val="0030256B"/>
    <w:rsid w:val="003037A6"/>
    <w:rsid w:val="00304B97"/>
    <w:rsid w:val="0030501F"/>
    <w:rsid w:val="00307220"/>
    <w:rsid w:val="00307BA1"/>
    <w:rsid w:val="00311702"/>
    <w:rsid w:val="00311E82"/>
    <w:rsid w:val="00312257"/>
    <w:rsid w:val="003127EB"/>
    <w:rsid w:val="00313FD6"/>
    <w:rsid w:val="003143BD"/>
    <w:rsid w:val="003203ED"/>
    <w:rsid w:val="00322C9F"/>
    <w:rsid w:val="00324D23"/>
    <w:rsid w:val="0032537F"/>
    <w:rsid w:val="00325C99"/>
    <w:rsid w:val="0033154B"/>
    <w:rsid w:val="00331751"/>
    <w:rsid w:val="00332AB0"/>
    <w:rsid w:val="00334579"/>
    <w:rsid w:val="00335858"/>
    <w:rsid w:val="00336BDA"/>
    <w:rsid w:val="0033768E"/>
    <w:rsid w:val="00341D27"/>
    <w:rsid w:val="00342BD7"/>
    <w:rsid w:val="00343A07"/>
    <w:rsid w:val="00345148"/>
    <w:rsid w:val="00346DB5"/>
    <w:rsid w:val="003477B1"/>
    <w:rsid w:val="00352750"/>
    <w:rsid w:val="00354715"/>
    <w:rsid w:val="0035491B"/>
    <w:rsid w:val="00356149"/>
    <w:rsid w:val="00357380"/>
    <w:rsid w:val="003602D9"/>
    <w:rsid w:val="003604CE"/>
    <w:rsid w:val="00361CAD"/>
    <w:rsid w:val="0036422A"/>
    <w:rsid w:val="00370E47"/>
    <w:rsid w:val="003728E6"/>
    <w:rsid w:val="003742AC"/>
    <w:rsid w:val="00375423"/>
    <w:rsid w:val="00376754"/>
    <w:rsid w:val="00377CE1"/>
    <w:rsid w:val="00381D51"/>
    <w:rsid w:val="0038372A"/>
    <w:rsid w:val="00385BF0"/>
    <w:rsid w:val="00391EF8"/>
    <w:rsid w:val="00392B7E"/>
    <w:rsid w:val="003939FF"/>
    <w:rsid w:val="00394241"/>
    <w:rsid w:val="00395025"/>
    <w:rsid w:val="0039666F"/>
    <w:rsid w:val="00397F56"/>
    <w:rsid w:val="003A0336"/>
    <w:rsid w:val="003A0F03"/>
    <w:rsid w:val="003A2223"/>
    <w:rsid w:val="003A29D2"/>
    <w:rsid w:val="003A2A0F"/>
    <w:rsid w:val="003A388F"/>
    <w:rsid w:val="003A45A1"/>
    <w:rsid w:val="003A5779"/>
    <w:rsid w:val="003A5B0A"/>
    <w:rsid w:val="003A6BAC"/>
    <w:rsid w:val="003A7C71"/>
    <w:rsid w:val="003A7EF3"/>
    <w:rsid w:val="003B0B6D"/>
    <w:rsid w:val="003B159C"/>
    <w:rsid w:val="003B1A7D"/>
    <w:rsid w:val="003B369F"/>
    <w:rsid w:val="003B36A3"/>
    <w:rsid w:val="003B460B"/>
    <w:rsid w:val="003B72D2"/>
    <w:rsid w:val="003B7805"/>
    <w:rsid w:val="003B7FE5"/>
    <w:rsid w:val="003C11C8"/>
    <w:rsid w:val="003C1B3A"/>
    <w:rsid w:val="003C2702"/>
    <w:rsid w:val="003C2F16"/>
    <w:rsid w:val="003C4273"/>
    <w:rsid w:val="003C7806"/>
    <w:rsid w:val="003D109F"/>
    <w:rsid w:val="003D2478"/>
    <w:rsid w:val="003D3C45"/>
    <w:rsid w:val="003D4D32"/>
    <w:rsid w:val="003D5B1F"/>
    <w:rsid w:val="003E15FA"/>
    <w:rsid w:val="003E1CED"/>
    <w:rsid w:val="003E20A6"/>
    <w:rsid w:val="003E2AB2"/>
    <w:rsid w:val="003E4283"/>
    <w:rsid w:val="003E55E4"/>
    <w:rsid w:val="003E6BA8"/>
    <w:rsid w:val="003E7485"/>
    <w:rsid w:val="003E74E0"/>
    <w:rsid w:val="003E74E3"/>
    <w:rsid w:val="003F05C7"/>
    <w:rsid w:val="003F2CD4"/>
    <w:rsid w:val="003F35B0"/>
    <w:rsid w:val="003F3F61"/>
    <w:rsid w:val="003F4204"/>
    <w:rsid w:val="003F4ED2"/>
    <w:rsid w:val="003F574F"/>
    <w:rsid w:val="003F6BBE"/>
    <w:rsid w:val="004000E8"/>
    <w:rsid w:val="00401D56"/>
    <w:rsid w:val="00402607"/>
    <w:rsid w:val="00402B15"/>
    <w:rsid w:val="00402E2B"/>
    <w:rsid w:val="0040512B"/>
    <w:rsid w:val="004056E2"/>
    <w:rsid w:val="00405CA5"/>
    <w:rsid w:val="00406E78"/>
    <w:rsid w:val="00407CD3"/>
    <w:rsid w:val="00410134"/>
    <w:rsid w:val="00410321"/>
    <w:rsid w:val="00410B72"/>
    <w:rsid w:val="00410F18"/>
    <w:rsid w:val="00411E02"/>
    <w:rsid w:val="0041263E"/>
    <w:rsid w:val="004132AD"/>
    <w:rsid w:val="00413AAC"/>
    <w:rsid w:val="0041701A"/>
    <w:rsid w:val="0041751F"/>
    <w:rsid w:val="00421105"/>
    <w:rsid w:val="00422F08"/>
    <w:rsid w:val="00422F8D"/>
    <w:rsid w:val="00423EE0"/>
    <w:rsid w:val="004242F4"/>
    <w:rsid w:val="00427248"/>
    <w:rsid w:val="00427C04"/>
    <w:rsid w:val="00434FAB"/>
    <w:rsid w:val="004368BB"/>
    <w:rsid w:val="00437447"/>
    <w:rsid w:val="00440AD2"/>
    <w:rsid w:val="00441A92"/>
    <w:rsid w:val="0044201A"/>
    <w:rsid w:val="00444F56"/>
    <w:rsid w:val="00446488"/>
    <w:rsid w:val="004517AA"/>
    <w:rsid w:val="00452B48"/>
    <w:rsid w:val="00452CAC"/>
    <w:rsid w:val="00452EF4"/>
    <w:rsid w:val="00453AD3"/>
    <w:rsid w:val="0045418D"/>
    <w:rsid w:val="00454AAF"/>
    <w:rsid w:val="00455EAC"/>
    <w:rsid w:val="00457565"/>
    <w:rsid w:val="00457B71"/>
    <w:rsid w:val="0046038E"/>
    <w:rsid w:val="0046267E"/>
    <w:rsid w:val="004636D5"/>
    <w:rsid w:val="004669E2"/>
    <w:rsid w:val="00470C31"/>
    <w:rsid w:val="004718D4"/>
    <w:rsid w:val="004734D0"/>
    <w:rsid w:val="00473A3A"/>
    <w:rsid w:val="0047556B"/>
    <w:rsid w:val="00477768"/>
    <w:rsid w:val="0048009B"/>
    <w:rsid w:val="004845FE"/>
    <w:rsid w:val="00486CD9"/>
    <w:rsid w:val="00490D62"/>
    <w:rsid w:val="00492939"/>
    <w:rsid w:val="00492B3F"/>
    <w:rsid w:val="00492BC5"/>
    <w:rsid w:val="00493457"/>
    <w:rsid w:val="00493EF4"/>
    <w:rsid w:val="004940C0"/>
    <w:rsid w:val="004964F1"/>
    <w:rsid w:val="0049738B"/>
    <w:rsid w:val="00497CC0"/>
    <w:rsid w:val="004A16BC"/>
    <w:rsid w:val="004A2A00"/>
    <w:rsid w:val="004A2B94"/>
    <w:rsid w:val="004A2E8B"/>
    <w:rsid w:val="004A7778"/>
    <w:rsid w:val="004A7DC1"/>
    <w:rsid w:val="004B25CE"/>
    <w:rsid w:val="004B43CF"/>
    <w:rsid w:val="004B5701"/>
    <w:rsid w:val="004B6D52"/>
    <w:rsid w:val="004B7C0C"/>
    <w:rsid w:val="004C2628"/>
    <w:rsid w:val="004C27A4"/>
    <w:rsid w:val="004C2DB9"/>
    <w:rsid w:val="004C3898"/>
    <w:rsid w:val="004C6A7A"/>
    <w:rsid w:val="004C7C76"/>
    <w:rsid w:val="004D091F"/>
    <w:rsid w:val="004D0B6E"/>
    <w:rsid w:val="004D32F4"/>
    <w:rsid w:val="004D36B1"/>
    <w:rsid w:val="004D70B0"/>
    <w:rsid w:val="004D7EBD"/>
    <w:rsid w:val="004E16EE"/>
    <w:rsid w:val="004E2680"/>
    <w:rsid w:val="004E27E3"/>
    <w:rsid w:val="004E28F9"/>
    <w:rsid w:val="004E462E"/>
    <w:rsid w:val="004E56DC"/>
    <w:rsid w:val="004E6579"/>
    <w:rsid w:val="004E76F4"/>
    <w:rsid w:val="004F06BF"/>
    <w:rsid w:val="004F0B4E"/>
    <w:rsid w:val="004F0B6C"/>
    <w:rsid w:val="004F0F8F"/>
    <w:rsid w:val="004F16DA"/>
    <w:rsid w:val="004F2078"/>
    <w:rsid w:val="004F4DA3"/>
    <w:rsid w:val="004F77D2"/>
    <w:rsid w:val="00504688"/>
    <w:rsid w:val="005055D2"/>
    <w:rsid w:val="00506557"/>
    <w:rsid w:val="0050677A"/>
    <w:rsid w:val="00506999"/>
    <w:rsid w:val="00510823"/>
    <w:rsid w:val="005108D8"/>
    <w:rsid w:val="00510B04"/>
    <w:rsid w:val="00510E31"/>
    <w:rsid w:val="005116F9"/>
    <w:rsid w:val="005153A7"/>
    <w:rsid w:val="005163EE"/>
    <w:rsid w:val="00516D87"/>
    <w:rsid w:val="005214C6"/>
    <w:rsid w:val="005219CF"/>
    <w:rsid w:val="00531516"/>
    <w:rsid w:val="0053231E"/>
    <w:rsid w:val="00534B59"/>
    <w:rsid w:val="00534DB5"/>
    <w:rsid w:val="0053604F"/>
    <w:rsid w:val="00536759"/>
    <w:rsid w:val="00537C62"/>
    <w:rsid w:val="00544B2B"/>
    <w:rsid w:val="00545C12"/>
    <w:rsid w:val="00546970"/>
    <w:rsid w:val="00553135"/>
    <w:rsid w:val="005538E9"/>
    <w:rsid w:val="00554E19"/>
    <w:rsid w:val="0056096A"/>
    <w:rsid w:val="00561119"/>
    <w:rsid w:val="0056121F"/>
    <w:rsid w:val="00562C1B"/>
    <w:rsid w:val="00563913"/>
    <w:rsid w:val="005706BF"/>
    <w:rsid w:val="00572505"/>
    <w:rsid w:val="005744F0"/>
    <w:rsid w:val="0057684D"/>
    <w:rsid w:val="005773D6"/>
    <w:rsid w:val="005803D5"/>
    <w:rsid w:val="00580C7B"/>
    <w:rsid w:val="00582809"/>
    <w:rsid w:val="0058467F"/>
    <w:rsid w:val="00584B51"/>
    <w:rsid w:val="005862D2"/>
    <w:rsid w:val="0058798C"/>
    <w:rsid w:val="00587F3D"/>
    <w:rsid w:val="005900FA"/>
    <w:rsid w:val="0059209D"/>
    <w:rsid w:val="005935A4"/>
    <w:rsid w:val="005935C2"/>
    <w:rsid w:val="00594832"/>
    <w:rsid w:val="005948C2"/>
    <w:rsid w:val="00595538"/>
    <w:rsid w:val="00595DCA"/>
    <w:rsid w:val="005963F1"/>
    <w:rsid w:val="00596746"/>
    <w:rsid w:val="00596A11"/>
    <w:rsid w:val="0059779B"/>
    <w:rsid w:val="00597C41"/>
    <w:rsid w:val="005A123F"/>
    <w:rsid w:val="005A209A"/>
    <w:rsid w:val="005A4F08"/>
    <w:rsid w:val="005A662D"/>
    <w:rsid w:val="005B35D7"/>
    <w:rsid w:val="005B392A"/>
    <w:rsid w:val="005B3AA3"/>
    <w:rsid w:val="005B49E1"/>
    <w:rsid w:val="005B5109"/>
    <w:rsid w:val="005B591A"/>
    <w:rsid w:val="005B6529"/>
    <w:rsid w:val="005B6F83"/>
    <w:rsid w:val="005B7EFC"/>
    <w:rsid w:val="005C6979"/>
    <w:rsid w:val="005C74FB"/>
    <w:rsid w:val="005D1602"/>
    <w:rsid w:val="005E1CBF"/>
    <w:rsid w:val="005E385F"/>
    <w:rsid w:val="005E5B81"/>
    <w:rsid w:val="005E6899"/>
    <w:rsid w:val="005F150D"/>
    <w:rsid w:val="005F15AC"/>
    <w:rsid w:val="005F2061"/>
    <w:rsid w:val="005F210D"/>
    <w:rsid w:val="005F2CB1"/>
    <w:rsid w:val="005F3025"/>
    <w:rsid w:val="005F5717"/>
    <w:rsid w:val="005F618C"/>
    <w:rsid w:val="005F68A1"/>
    <w:rsid w:val="005F6BAF"/>
    <w:rsid w:val="005F70BD"/>
    <w:rsid w:val="00600C1A"/>
    <w:rsid w:val="0060283C"/>
    <w:rsid w:val="00603367"/>
    <w:rsid w:val="00604DF3"/>
    <w:rsid w:val="00604F14"/>
    <w:rsid w:val="00611B83"/>
    <w:rsid w:val="00613257"/>
    <w:rsid w:val="00620A71"/>
    <w:rsid w:val="00620D80"/>
    <w:rsid w:val="00620F45"/>
    <w:rsid w:val="006228F4"/>
    <w:rsid w:val="006234A6"/>
    <w:rsid w:val="00625E81"/>
    <w:rsid w:val="00626150"/>
    <w:rsid w:val="0062674D"/>
    <w:rsid w:val="00630001"/>
    <w:rsid w:val="00630279"/>
    <w:rsid w:val="006311B3"/>
    <w:rsid w:val="00631CA0"/>
    <w:rsid w:val="0063284C"/>
    <w:rsid w:val="006333E4"/>
    <w:rsid w:val="0063453A"/>
    <w:rsid w:val="00636398"/>
    <w:rsid w:val="006368D3"/>
    <w:rsid w:val="00636C87"/>
    <w:rsid w:val="006377EC"/>
    <w:rsid w:val="00637ED1"/>
    <w:rsid w:val="00640DEA"/>
    <w:rsid w:val="0064151F"/>
    <w:rsid w:val="00641533"/>
    <w:rsid w:val="0064208D"/>
    <w:rsid w:val="006423CB"/>
    <w:rsid w:val="00642D96"/>
    <w:rsid w:val="00642F58"/>
    <w:rsid w:val="00643475"/>
    <w:rsid w:val="006435A0"/>
    <w:rsid w:val="0064396A"/>
    <w:rsid w:val="0064624E"/>
    <w:rsid w:val="006476FC"/>
    <w:rsid w:val="00650A40"/>
    <w:rsid w:val="00650AB9"/>
    <w:rsid w:val="0065511B"/>
    <w:rsid w:val="006554F6"/>
    <w:rsid w:val="00655733"/>
    <w:rsid w:val="00655ACD"/>
    <w:rsid w:val="006561FC"/>
    <w:rsid w:val="006564DC"/>
    <w:rsid w:val="006566DE"/>
    <w:rsid w:val="006569B3"/>
    <w:rsid w:val="00656A5B"/>
    <w:rsid w:val="00656A92"/>
    <w:rsid w:val="00656DDE"/>
    <w:rsid w:val="0066011D"/>
    <w:rsid w:val="006607C0"/>
    <w:rsid w:val="006613A6"/>
    <w:rsid w:val="00661BE7"/>
    <w:rsid w:val="006627A2"/>
    <w:rsid w:val="006634E6"/>
    <w:rsid w:val="006655EE"/>
    <w:rsid w:val="00665EE9"/>
    <w:rsid w:val="00667EE7"/>
    <w:rsid w:val="00670922"/>
    <w:rsid w:val="00670BE1"/>
    <w:rsid w:val="006712D0"/>
    <w:rsid w:val="0067218F"/>
    <w:rsid w:val="006728E6"/>
    <w:rsid w:val="006741F2"/>
    <w:rsid w:val="00674CC3"/>
    <w:rsid w:val="00675C72"/>
    <w:rsid w:val="00676162"/>
    <w:rsid w:val="006771F9"/>
    <w:rsid w:val="00677664"/>
    <w:rsid w:val="006776D7"/>
    <w:rsid w:val="00681003"/>
    <w:rsid w:val="006817C9"/>
    <w:rsid w:val="00682358"/>
    <w:rsid w:val="00683ECE"/>
    <w:rsid w:val="00685665"/>
    <w:rsid w:val="00685852"/>
    <w:rsid w:val="00695037"/>
    <w:rsid w:val="00695FC2"/>
    <w:rsid w:val="00696949"/>
    <w:rsid w:val="00697052"/>
    <w:rsid w:val="006A0965"/>
    <w:rsid w:val="006A24A9"/>
    <w:rsid w:val="006A3112"/>
    <w:rsid w:val="006A3996"/>
    <w:rsid w:val="006A46FB"/>
    <w:rsid w:val="006A4A33"/>
    <w:rsid w:val="006A5193"/>
    <w:rsid w:val="006A5E28"/>
    <w:rsid w:val="006A697B"/>
    <w:rsid w:val="006A7AFF"/>
    <w:rsid w:val="006B1816"/>
    <w:rsid w:val="006B1D27"/>
    <w:rsid w:val="006B2099"/>
    <w:rsid w:val="006B3438"/>
    <w:rsid w:val="006B50CF"/>
    <w:rsid w:val="006B547F"/>
    <w:rsid w:val="006B73F4"/>
    <w:rsid w:val="006C03B8"/>
    <w:rsid w:val="006C1D4F"/>
    <w:rsid w:val="006C1DD2"/>
    <w:rsid w:val="006C33F4"/>
    <w:rsid w:val="006C3D09"/>
    <w:rsid w:val="006C4AFC"/>
    <w:rsid w:val="006C4BA4"/>
    <w:rsid w:val="006C5EC9"/>
    <w:rsid w:val="006C6059"/>
    <w:rsid w:val="006C7522"/>
    <w:rsid w:val="006D2624"/>
    <w:rsid w:val="006D3927"/>
    <w:rsid w:val="006D3D87"/>
    <w:rsid w:val="006D6F08"/>
    <w:rsid w:val="006E062C"/>
    <w:rsid w:val="006E28B7"/>
    <w:rsid w:val="006E3310"/>
    <w:rsid w:val="006E3637"/>
    <w:rsid w:val="006E4E39"/>
    <w:rsid w:val="006E565E"/>
    <w:rsid w:val="006E673D"/>
    <w:rsid w:val="006E7D3B"/>
    <w:rsid w:val="006F1B70"/>
    <w:rsid w:val="006F341D"/>
    <w:rsid w:val="006F3CDE"/>
    <w:rsid w:val="006F58D4"/>
    <w:rsid w:val="00702938"/>
    <w:rsid w:val="0070346E"/>
    <w:rsid w:val="00704E71"/>
    <w:rsid w:val="00704EDB"/>
    <w:rsid w:val="00706101"/>
    <w:rsid w:val="00706715"/>
    <w:rsid w:val="00707072"/>
    <w:rsid w:val="007075B1"/>
    <w:rsid w:val="00707D61"/>
    <w:rsid w:val="00712287"/>
    <w:rsid w:val="00712772"/>
    <w:rsid w:val="007148D3"/>
    <w:rsid w:val="00715B9A"/>
    <w:rsid w:val="0072130B"/>
    <w:rsid w:val="007221A9"/>
    <w:rsid w:val="00724D97"/>
    <w:rsid w:val="00724FC8"/>
    <w:rsid w:val="007252AA"/>
    <w:rsid w:val="007263FB"/>
    <w:rsid w:val="007268FC"/>
    <w:rsid w:val="00726EA6"/>
    <w:rsid w:val="00727208"/>
    <w:rsid w:val="00727680"/>
    <w:rsid w:val="00727822"/>
    <w:rsid w:val="007279CB"/>
    <w:rsid w:val="00730D53"/>
    <w:rsid w:val="0073153E"/>
    <w:rsid w:val="0073284C"/>
    <w:rsid w:val="007348B1"/>
    <w:rsid w:val="007362A6"/>
    <w:rsid w:val="00736D7D"/>
    <w:rsid w:val="00740E58"/>
    <w:rsid w:val="00742CC7"/>
    <w:rsid w:val="00744499"/>
    <w:rsid w:val="007445A0"/>
    <w:rsid w:val="0074524B"/>
    <w:rsid w:val="00747D8B"/>
    <w:rsid w:val="00750C6A"/>
    <w:rsid w:val="00751228"/>
    <w:rsid w:val="00753D64"/>
    <w:rsid w:val="0075401B"/>
    <w:rsid w:val="007551FF"/>
    <w:rsid w:val="007571E1"/>
    <w:rsid w:val="007604B2"/>
    <w:rsid w:val="00760882"/>
    <w:rsid w:val="00762EA4"/>
    <w:rsid w:val="00765281"/>
    <w:rsid w:val="0076592D"/>
    <w:rsid w:val="00766BAD"/>
    <w:rsid w:val="00770410"/>
    <w:rsid w:val="00771A1D"/>
    <w:rsid w:val="007730BD"/>
    <w:rsid w:val="007736F1"/>
    <w:rsid w:val="00775112"/>
    <w:rsid w:val="007755F2"/>
    <w:rsid w:val="00776971"/>
    <w:rsid w:val="0077782E"/>
    <w:rsid w:val="007805E6"/>
    <w:rsid w:val="0078177E"/>
    <w:rsid w:val="0078304C"/>
    <w:rsid w:val="00783673"/>
    <w:rsid w:val="00785490"/>
    <w:rsid w:val="0078667A"/>
    <w:rsid w:val="00786845"/>
    <w:rsid w:val="00787EDC"/>
    <w:rsid w:val="00790029"/>
    <w:rsid w:val="0079113F"/>
    <w:rsid w:val="007925EA"/>
    <w:rsid w:val="00793CD8"/>
    <w:rsid w:val="00795C92"/>
    <w:rsid w:val="00796231"/>
    <w:rsid w:val="00797474"/>
    <w:rsid w:val="007A1CB3"/>
    <w:rsid w:val="007A306F"/>
    <w:rsid w:val="007A43A6"/>
    <w:rsid w:val="007A4E0D"/>
    <w:rsid w:val="007A58A6"/>
    <w:rsid w:val="007A624B"/>
    <w:rsid w:val="007A7BC9"/>
    <w:rsid w:val="007B00B5"/>
    <w:rsid w:val="007B027D"/>
    <w:rsid w:val="007B2A77"/>
    <w:rsid w:val="007B3CEB"/>
    <w:rsid w:val="007B3D2D"/>
    <w:rsid w:val="007B50AE"/>
    <w:rsid w:val="007B51DF"/>
    <w:rsid w:val="007B524F"/>
    <w:rsid w:val="007C05DD"/>
    <w:rsid w:val="007C3D18"/>
    <w:rsid w:val="007C4CD4"/>
    <w:rsid w:val="007C60BF"/>
    <w:rsid w:val="007C6A07"/>
    <w:rsid w:val="007C722B"/>
    <w:rsid w:val="007C75A1"/>
    <w:rsid w:val="007C77A5"/>
    <w:rsid w:val="007D04E5"/>
    <w:rsid w:val="007D26DA"/>
    <w:rsid w:val="007D33B4"/>
    <w:rsid w:val="007D456B"/>
    <w:rsid w:val="007D5901"/>
    <w:rsid w:val="007D629C"/>
    <w:rsid w:val="007D7526"/>
    <w:rsid w:val="007E0EE6"/>
    <w:rsid w:val="007E4610"/>
    <w:rsid w:val="007E4715"/>
    <w:rsid w:val="007E4A12"/>
    <w:rsid w:val="007E505B"/>
    <w:rsid w:val="007E7091"/>
    <w:rsid w:val="007F39AA"/>
    <w:rsid w:val="008009F5"/>
    <w:rsid w:val="008033C9"/>
    <w:rsid w:val="008037F3"/>
    <w:rsid w:val="00803FAE"/>
    <w:rsid w:val="00804BF4"/>
    <w:rsid w:val="008053FA"/>
    <w:rsid w:val="0080605F"/>
    <w:rsid w:val="00807786"/>
    <w:rsid w:val="008077CA"/>
    <w:rsid w:val="00807987"/>
    <w:rsid w:val="00811645"/>
    <w:rsid w:val="00811FCB"/>
    <w:rsid w:val="008136D8"/>
    <w:rsid w:val="008158D6"/>
    <w:rsid w:val="00817061"/>
    <w:rsid w:val="00817196"/>
    <w:rsid w:val="008235DB"/>
    <w:rsid w:val="00824AB4"/>
    <w:rsid w:val="00825C42"/>
    <w:rsid w:val="00825D25"/>
    <w:rsid w:val="008262FC"/>
    <w:rsid w:val="008264D5"/>
    <w:rsid w:val="00827D6F"/>
    <w:rsid w:val="00832ECB"/>
    <w:rsid w:val="008336C6"/>
    <w:rsid w:val="00833BF4"/>
    <w:rsid w:val="00836D07"/>
    <w:rsid w:val="008376AC"/>
    <w:rsid w:val="008420DF"/>
    <w:rsid w:val="008444E8"/>
    <w:rsid w:val="00844E80"/>
    <w:rsid w:val="00845040"/>
    <w:rsid w:val="00846FE7"/>
    <w:rsid w:val="00851ED9"/>
    <w:rsid w:val="00854F97"/>
    <w:rsid w:val="00856911"/>
    <w:rsid w:val="0086125D"/>
    <w:rsid w:val="00865A08"/>
    <w:rsid w:val="008661FE"/>
    <w:rsid w:val="008670F8"/>
    <w:rsid w:val="008677FD"/>
    <w:rsid w:val="00867C6C"/>
    <w:rsid w:val="00870553"/>
    <w:rsid w:val="008706D4"/>
    <w:rsid w:val="00870B8A"/>
    <w:rsid w:val="00870F8A"/>
    <w:rsid w:val="00871793"/>
    <w:rsid w:val="008719A4"/>
    <w:rsid w:val="00871D23"/>
    <w:rsid w:val="008737F5"/>
    <w:rsid w:val="00873DB0"/>
    <w:rsid w:val="00874312"/>
    <w:rsid w:val="0087437C"/>
    <w:rsid w:val="00874877"/>
    <w:rsid w:val="00874ABC"/>
    <w:rsid w:val="008755CE"/>
    <w:rsid w:val="00875CD7"/>
    <w:rsid w:val="00876B4D"/>
    <w:rsid w:val="00877F18"/>
    <w:rsid w:val="00885956"/>
    <w:rsid w:val="008869C5"/>
    <w:rsid w:val="0089468C"/>
    <w:rsid w:val="00894A88"/>
    <w:rsid w:val="00895386"/>
    <w:rsid w:val="008973FB"/>
    <w:rsid w:val="008A00F7"/>
    <w:rsid w:val="008A21FF"/>
    <w:rsid w:val="008A2CE2"/>
    <w:rsid w:val="008A30AC"/>
    <w:rsid w:val="008A44B8"/>
    <w:rsid w:val="008A51A8"/>
    <w:rsid w:val="008A54C7"/>
    <w:rsid w:val="008A6667"/>
    <w:rsid w:val="008A6736"/>
    <w:rsid w:val="008A77D8"/>
    <w:rsid w:val="008B0282"/>
    <w:rsid w:val="008B0483"/>
    <w:rsid w:val="008B120C"/>
    <w:rsid w:val="008B1277"/>
    <w:rsid w:val="008B1AF4"/>
    <w:rsid w:val="008B23E0"/>
    <w:rsid w:val="008B2BDC"/>
    <w:rsid w:val="008B376E"/>
    <w:rsid w:val="008B4058"/>
    <w:rsid w:val="008B431E"/>
    <w:rsid w:val="008B51A0"/>
    <w:rsid w:val="008B592A"/>
    <w:rsid w:val="008B736A"/>
    <w:rsid w:val="008B7B5C"/>
    <w:rsid w:val="008C09B4"/>
    <w:rsid w:val="008C0C99"/>
    <w:rsid w:val="008C2017"/>
    <w:rsid w:val="008C2B6B"/>
    <w:rsid w:val="008C420D"/>
    <w:rsid w:val="008C4958"/>
    <w:rsid w:val="008C4BAA"/>
    <w:rsid w:val="008C6AE8"/>
    <w:rsid w:val="008C7573"/>
    <w:rsid w:val="008D2263"/>
    <w:rsid w:val="008D24E0"/>
    <w:rsid w:val="008D34F1"/>
    <w:rsid w:val="008D39D8"/>
    <w:rsid w:val="008D3C0C"/>
    <w:rsid w:val="008D3D20"/>
    <w:rsid w:val="008D6D1A"/>
    <w:rsid w:val="008D6F2B"/>
    <w:rsid w:val="008D752A"/>
    <w:rsid w:val="008E065E"/>
    <w:rsid w:val="008E0927"/>
    <w:rsid w:val="008E1909"/>
    <w:rsid w:val="008E2A03"/>
    <w:rsid w:val="008E7428"/>
    <w:rsid w:val="008F042B"/>
    <w:rsid w:val="008F1180"/>
    <w:rsid w:val="008F1EAB"/>
    <w:rsid w:val="008F33DC"/>
    <w:rsid w:val="008F46A5"/>
    <w:rsid w:val="008F477F"/>
    <w:rsid w:val="008F5F0A"/>
    <w:rsid w:val="00902350"/>
    <w:rsid w:val="0090336B"/>
    <w:rsid w:val="009045F4"/>
    <w:rsid w:val="009049F2"/>
    <w:rsid w:val="009053AA"/>
    <w:rsid w:val="00906553"/>
    <w:rsid w:val="00906939"/>
    <w:rsid w:val="00910B7D"/>
    <w:rsid w:val="009117F0"/>
    <w:rsid w:val="00911DFB"/>
    <w:rsid w:val="009139D9"/>
    <w:rsid w:val="00914AD8"/>
    <w:rsid w:val="00914DB8"/>
    <w:rsid w:val="009156A6"/>
    <w:rsid w:val="00916079"/>
    <w:rsid w:val="00917CE9"/>
    <w:rsid w:val="00920BF2"/>
    <w:rsid w:val="00921771"/>
    <w:rsid w:val="00922010"/>
    <w:rsid w:val="00922091"/>
    <w:rsid w:val="009226DC"/>
    <w:rsid w:val="00922B62"/>
    <w:rsid w:val="00923294"/>
    <w:rsid w:val="0092379B"/>
    <w:rsid w:val="00924173"/>
    <w:rsid w:val="009244DA"/>
    <w:rsid w:val="00925D2C"/>
    <w:rsid w:val="009310CE"/>
    <w:rsid w:val="00931BD9"/>
    <w:rsid w:val="00934580"/>
    <w:rsid w:val="009368F3"/>
    <w:rsid w:val="00941636"/>
    <w:rsid w:val="00943742"/>
    <w:rsid w:val="009440BC"/>
    <w:rsid w:val="00944D5C"/>
    <w:rsid w:val="00945C05"/>
    <w:rsid w:val="00946945"/>
    <w:rsid w:val="00947713"/>
    <w:rsid w:val="00947A0B"/>
    <w:rsid w:val="00950DE7"/>
    <w:rsid w:val="00950E3A"/>
    <w:rsid w:val="00952610"/>
    <w:rsid w:val="00953920"/>
    <w:rsid w:val="00953D47"/>
    <w:rsid w:val="00954E1B"/>
    <w:rsid w:val="009553D1"/>
    <w:rsid w:val="00955B94"/>
    <w:rsid w:val="00955D30"/>
    <w:rsid w:val="0095681E"/>
    <w:rsid w:val="009572D4"/>
    <w:rsid w:val="00957B0F"/>
    <w:rsid w:val="009617A6"/>
    <w:rsid w:val="00961921"/>
    <w:rsid w:val="009632FD"/>
    <w:rsid w:val="0096430A"/>
    <w:rsid w:val="00965056"/>
    <w:rsid w:val="0096554B"/>
    <w:rsid w:val="0096584A"/>
    <w:rsid w:val="00966A3A"/>
    <w:rsid w:val="009707B3"/>
    <w:rsid w:val="0097111A"/>
    <w:rsid w:val="00971F08"/>
    <w:rsid w:val="0097269D"/>
    <w:rsid w:val="00974271"/>
    <w:rsid w:val="00974872"/>
    <w:rsid w:val="009751F1"/>
    <w:rsid w:val="00975AF9"/>
    <w:rsid w:val="0097603D"/>
    <w:rsid w:val="009765C1"/>
    <w:rsid w:val="00976949"/>
    <w:rsid w:val="00976A4B"/>
    <w:rsid w:val="00980477"/>
    <w:rsid w:val="00980A5F"/>
    <w:rsid w:val="00980AD2"/>
    <w:rsid w:val="00983271"/>
    <w:rsid w:val="00985253"/>
    <w:rsid w:val="009853B3"/>
    <w:rsid w:val="00986203"/>
    <w:rsid w:val="0099058E"/>
    <w:rsid w:val="00990630"/>
    <w:rsid w:val="00991761"/>
    <w:rsid w:val="0099204B"/>
    <w:rsid w:val="00994942"/>
    <w:rsid w:val="00994B44"/>
    <w:rsid w:val="00994DCA"/>
    <w:rsid w:val="0099511C"/>
    <w:rsid w:val="009960EC"/>
    <w:rsid w:val="009970DD"/>
    <w:rsid w:val="009A037C"/>
    <w:rsid w:val="009A0FBA"/>
    <w:rsid w:val="009A1601"/>
    <w:rsid w:val="009A25B3"/>
    <w:rsid w:val="009A3D90"/>
    <w:rsid w:val="009A43C8"/>
    <w:rsid w:val="009A462D"/>
    <w:rsid w:val="009A5B06"/>
    <w:rsid w:val="009A5CBA"/>
    <w:rsid w:val="009A625B"/>
    <w:rsid w:val="009A75CB"/>
    <w:rsid w:val="009A78B5"/>
    <w:rsid w:val="009B0102"/>
    <w:rsid w:val="009B1F30"/>
    <w:rsid w:val="009B2076"/>
    <w:rsid w:val="009B217E"/>
    <w:rsid w:val="009B380B"/>
    <w:rsid w:val="009B3AC2"/>
    <w:rsid w:val="009B4DF4"/>
    <w:rsid w:val="009B564E"/>
    <w:rsid w:val="009B7E87"/>
    <w:rsid w:val="009C09CF"/>
    <w:rsid w:val="009C403E"/>
    <w:rsid w:val="009C4CF7"/>
    <w:rsid w:val="009C5AD7"/>
    <w:rsid w:val="009C773E"/>
    <w:rsid w:val="009C77B2"/>
    <w:rsid w:val="009D05C7"/>
    <w:rsid w:val="009D05CD"/>
    <w:rsid w:val="009D080A"/>
    <w:rsid w:val="009D1AF8"/>
    <w:rsid w:val="009D2DE4"/>
    <w:rsid w:val="009D4FF0"/>
    <w:rsid w:val="009D507C"/>
    <w:rsid w:val="009D703C"/>
    <w:rsid w:val="009D718F"/>
    <w:rsid w:val="009E068F"/>
    <w:rsid w:val="009E14E0"/>
    <w:rsid w:val="009E31CB"/>
    <w:rsid w:val="009E35DB"/>
    <w:rsid w:val="009E3831"/>
    <w:rsid w:val="009E47A3"/>
    <w:rsid w:val="009E4EE1"/>
    <w:rsid w:val="009F06C9"/>
    <w:rsid w:val="009F08F3"/>
    <w:rsid w:val="009F20F5"/>
    <w:rsid w:val="009F24D4"/>
    <w:rsid w:val="009F344F"/>
    <w:rsid w:val="009F5918"/>
    <w:rsid w:val="00A03FCF"/>
    <w:rsid w:val="00A0460B"/>
    <w:rsid w:val="00A048A8"/>
    <w:rsid w:val="00A04F49"/>
    <w:rsid w:val="00A1061D"/>
    <w:rsid w:val="00A10675"/>
    <w:rsid w:val="00A11BAD"/>
    <w:rsid w:val="00A13E54"/>
    <w:rsid w:val="00A15A6B"/>
    <w:rsid w:val="00A15BDB"/>
    <w:rsid w:val="00A175E3"/>
    <w:rsid w:val="00A17F63"/>
    <w:rsid w:val="00A2052C"/>
    <w:rsid w:val="00A2193B"/>
    <w:rsid w:val="00A21AAE"/>
    <w:rsid w:val="00A21D9A"/>
    <w:rsid w:val="00A2351A"/>
    <w:rsid w:val="00A24BC1"/>
    <w:rsid w:val="00A264A9"/>
    <w:rsid w:val="00A27785"/>
    <w:rsid w:val="00A27F73"/>
    <w:rsid w:val="00A30187"/>
    <w:rsid w:val="00A3448A"/>
    <w:rsid w:val="00A3474C"/>
    <w:rsid w:val="00A36297"/>
    <w:rsid w:val="00A401CA"/>
    <w:rsid w:val="00A403E5"/>
    <w:rsid w:val="00A41E2B"/>
    <w:rsid w:val="00A43447"/>
    <w:rsid w:val="00A44589"/>
    <w:rsid w:val="00A44B0A"/>
    <w:rsid w:val="00A45B74"/>
    <w:rsid w:val="00A47C5D"/>
    <w:rsid w:val="00A503B1"/>
    <w:rsid w:val="00A52E1D"/>
    <w:rsid w:val="00A5514D"/>
    <w:rsid w:val="00A5581A"/>
    <w:rsid w:val="00A60413"/>
    <w:rsid w:val="00A61499"/>
    <w:rsid w:val="00A6299B"/>
    <w:rsid w:val="00A62A77"/>
    <w:rsid w:val="00A63337"/>
    <w:rsid w:val="00A63483"/>
    <w:rsid w:val="00A650B3"/>
    <w:rsid w:val="00A657D7"/>
    <w:rsid w:val="00A660AC"/>
    <w:rsid w:val="00A66F55"/>
    <w:rsid w:val="00A67E6C"/>
    <w:rsid w:val="00A67EB4"/>
    <w:rsid w:val="00A71B99"/>
    <w:rsid w:val="00A720FE"/>
    <w:rsid w:val="00A7234A"/>
    <w:rsid w:val="00A7309A"/>
    <w:rsid w:val="00A739D0"/>
    <w:rsid w:val="00A7468A"/>
    <w:rsid w:val="00A752A5"/>
    <w:rsid w:val="00A761D4"/>
    <w:rsid w:val="00A769F0"/>
    <w:rsid w:val="00A76C0B"/>
    <w:rsid w:val="00A770BB"/>
    <w:rsid w:val="00A77EC4"/>
    <w:rsid w:val="00A82366"/>
    <w:rsid w:val="00A82678"/>
    <w:rsid w:val="00A84105"/>
    <w:rsid w:val="00A84F73"/>
    <w:rsid w:val="00A924A7"/>
    <w:rsid w:val="00A92879"/>
    <w:rsid w:val="00A93FC4"/>
    <w:rsid w:val="00A9442A"/>
    <w:rsid w:val="00A94EED"/>
    <w:rsid w:val="00AA016F"/>
    <w:rsid w:val="00AA1ED6"/>
    <w:rsid w:val="00AA3C10"/>
    <w:rsid w:val="00AA41C9"/>
    <w:rsid w:val="00AA51D6"/>
    <w:rsid w:val="00AA569A"/>
    <w:rsid w:val="00AB0BC8"/>
    <w:rsid w:val="00AB11CA"/>
    <w:rsid w:val="00AB14D9"/>
    <w:rsid w:val="00AB3174"/>
    <w:rsid w:val="00AB3283"/>
    <w:rsid w:val="00AB3A43"/>
    <w:rsid w:val="00AB3C15"/>
    <w:rsid w:val="00AB4AB8"/>
    <w:rsid w:val="00AB5214"/>
    <w:rsid w:val="00AB655E"/>
    <w:rsid w:val="00AC007F"/>
    <w:rsid w:val="00AC11E4"/>
    <w:rsid w:val="00AC12F6"/>
    <w:rsid w:val="00AC2ECD"/>
    <w:rsid w:val="00AC3119"/>
    <w:rsid w:val="00AC320B"/>
    <w:rsid w:val="00AC42D4"/>
    <w:rsid w:val="00AC49FB"/>
    <w:rsid w:val="00AC56A3"/>
    <w:rsid w:val="00AC5929"/>
    <w:rsid w:val="00AC5A10"/>
    <w:rsid w:val="00AC5D53"/>
    <w:rsid w:val="00AC65C0"/>
    <w:rsid w:val="00AC6BC4"/>
    <w:rsid w:val="00AC6E41"/>
    <w:rsid w:val="00AC7FBE"/>
    <w:rsid w:val="00AD0AA3"/>
    <w:rsid w:val="00AD0D39"/>
    <w:rsid w:val="00AD187D"/>
    <w:rsid w:val="00AD1CDC"/>
    <w:rsid w:val="00AD3F94"/>
    <w:rsid w:val="00AD4A4A"/>
    <w:rsid w:val="00AD4A5A"/>
    <w:rsid w:val="00AE27AC"/>
    <w:rsid w:val="00AE3743"/>
    <w:rsid w:val="00AE3D82"/>
    <w:rsid w:val="00AE40E0"/>
    <w:rsid w:val="00AE4DBA"/>
    <w:rsid w:val="00AE4F07"/>
    <w:rsid w:val="00AE7821"/>
    <w:rsid w:val="00AE782C"/>
    <w:rsid w:val="00AF1C5D"/>
    <w:rsid w:val="00AF363E"/>
    <w:rsid w:val="00AF42D7"/>
    <w:rsid w:val="00AF74C9"/>
    <w:rsid w:val="00AF7C69"/>
    <w:rsid w:val="00B006FE"/>
    <w:rsid w:val="00B007CB"/>
    <w:rsid w:val="00B00BE7"/>
    <w:rsid w:val="00B01ADA"/>
    <w:rsid w:val="00B01BB4"/>
    <w:rsid w:val="00B02848"/>
    <w:rsid w:val="00B02AA9"/>
    <w:rsid w:val="00B02FA3"/>
    <w:rsid w:val="00B03E64"/>
    <w:rsid w:val="00B05084"/>
    <w:rsid w:val="00B10897"/>
    <w:rsid w:val="00B10DF7"/>
    <w:rsid w:val="00B120EB"/>
    <w:rsid w:val="00B157F9"/>
    <w:rsid w:val="00B20256"/>
    <w:rsid w:val="00B20B2F"/>
    <w:rsid w:val="00B20D09"/>
    <w:rsid w:val="00B2207F"/>
    <w:rsid w:val="00B24845"/>
    <w:rsid w:val="00B255AF"/>
    <w:rsid w:val="00B2763F"/>
    <w:rsid w:val="00B277A7"/>
    <w:rsid w:val="00B27AAC"/>
    <w:rsid w:val="00B30929"/>
    <w:rsid w:val="00B30B63"/>
    <w:rsid w:val="00B3214E"/>
    <w:rsid w:val="00B32399"/>
    <w:rsid w:val="00B34B8A"/>
    <w:rsid w:val="00B354D3"/>
    <w:rsid w:val="00B372AA"/>
    <w:rsid w:val="00B378EC"/>
    <w:rsid w:val="00B40445"/>
    <w:rsid w:val="00B41888"/>
    <w:rsid w:val="00B45A52"/>
    <w:rsid w:val="00B46175"/>
    <w:rsid w:val="00B511F5"/>
    <w:rsid w:val="00B514E8"/>
    <w:rsid w:val="00B537F4"/>
    <w:rsid w:val="00B54681"/>
    <w:rsid w:val="00B569B1"/>
    <w:rsid w:val="00B6012F"/>
    <w:rsid w:val="00B6188F"/>
    <w:rsid w:val="00B63E44"/>
    <w:rsid w:val="00B64ACD"/>
    <w:rsid w:val="00B664C7"/>
    <w:rsid w:val="00B66B51"/>
    <w:rsid w:val="00B7240B"/>
    <w:rsid w:val="00B739F6"/>
    <w:rsid w:val="00B80BCF"/>
    <w:rsid w:val="00B81A6C"/>
    <w:rsid w:val="00B836A6"/>
    <w:rsid w:val="00B85DE5"/>
    <w:rsid w:val="00B87534"/>
    <w:rsid w:val="00B90F73"/>
    <w:rsid w:val="00B93B59"/>
    <w:rsid w:val="00B9406A"/>
    <w:rsid w:val="00BA0479"/>
    <w:rsid w:val="00BA1CFA"/>
    <w:rsid w:val="00BA2280"/>
    <w:rsid w:val="00BA2A08"/>
    <w:rsid w:val="00BA56D2"/>
    <w:rsid w:val="00BA653A"/>
    <w:rsid w:val="00BA76E0"/>
    <w:rsid w:val="00BB063E"/>
    <w:rsid w:val="00BB0A09"/>
    <w:rsid w:val="00BB178A"/>
    <w:rsid w:val="00BB2A25"/>
    <w:rsid w:val="00BB3159"/>
    <w:rsid w:val="00BB4FCE"/>
    <w:rsid w:val="00BB51E9"/>
    <w:rsid w:val="00BB6E02"/>
    <w:rsid w:val="00BB75B5"/>
    <w:rsid w:val="00BB7C86"/>
    <w:rsid w:val="00BC0440"/>
    <w:rsid w:val="00BC0FDC"/>
    <w:rsid w:val="00BC1D46"/>
    <w:rsid w:val="00BC221E"/>
    <w:rsid w:val="00BC261C"/>
    <w:rsid w:val="00BC3053"/>
    <w:rsid w:val="00BC4D2E"/>
    <w:rsid w:val="00BD286C"/>
    <w:rsid w:val="00BD47EE"/>
    <w:rsid w:val="00BD48AC"/>
    <w:rsid w:val="00BD5F1A"/>
    <w:rsid w:val="00BD6851"/>
    <w:rsid w:val="00BE1234"/>
    <w:rsid w:val="00BE2BD2"/>
    <w:rsid w:val="00BE2EE8"/>
    <w:rsid w:val="00BE2FA6"/>
    <w:rsid w:val="00BE333F"/>
    <w:rsid w:val="00BE3E5B"/>
    <w:rsid w:val="00BE4AF0"/>
    <w:rsid w:val="00BE7406"/>
    <w:rsid w:val="00BE7603"/>
    <w:rsid w:val="00BF2101"/>
    <w:rsid w:val="00BF2C5E"/>
    <w:rsid w:val="00BF3279"/>
    <w:rsid w:val="00BF4FF2"/>
    <w:rsid w:val="00BF63FE"/>
    <w:rsid w:val="00BF74C7"/>
    <w:rsid w:val="00C002B7"/>
    <w:rsid w:val="00C0151B"/>
    <w:rsid w:val="00C015F1"/>
    <w:rsid w:val="00C01F33"/>
    <w:rsid w:val="00C02CC6"/>
    <w:rsid w:val="00C03CCE"/>
    <w:rsid w:val="00C040F7"/>
    <w:rsid w:val="00C041B0"/>
    <w:rsid w:val="00C044AB"/>
    <w:rsid w:val="00C04B32"/>
    <w:rsid w:val="00C05706"/>
    <w:rsid w:val="00C07377"/>
    <w:rsid w:val="00C1018B"/>
    <w:rsid w:val="00C10478"/>
    <w:rsid w:val="00C10CE5"/>
    <w:rsid w:val="00C11102"/>
    <w:rsid w:val="00C111E6"/>
    <w:rsid w:val="00C12107"/>
    <w:rsid w:val="00C14D4B"/>
    <w:rsid w:val="00C154BB"/>
    <w:rsid w:val="00C172F1"/>
    <w:rsid w:val="00C210B7"/>
    <w:rsid w:val="00C2200E"/>
    <w:rsid w:val="00C23709"/>
    <w:rsid w:val="00C24345"/>
    <w:rsid w:val="00C279B5"/>
    <w:rsid w:val="00C27C45"/>
    <w:rsid w:val="00C3093A"/>
    <w:rsid w:val="00C3115B"/>
    <w:rsid w:val="00C3149C"/>
    <w:rsid w:val="00C31602"/>
    <w:rsid w:val="00C31D4F"/>
    <w:rsid w:val="00C337B4"/>
    <w:rsid w:val="00C35B12"/>
    <w:rsid w:val="00C3719D"/>
    <w:rsid w:val="00C37464"/>
    <w:rsid w:val="00C42351"/>
    <w:rsid w:val="00C425AE"/>
    <w:rsid w:val="00C44416"/>
    <w:rsid w:val="00C45206"/>
    <w:rsid w:val="00C54995"/>
    <w:rsid w:val="00C54D41"/>
    <w:rsid w:val="00C55C34"/>
    <w:rsid w:val="00C57126"/>
    <w:rsid w:val="00C57646"/>
    <w:rsid w:val="00C60783"/>
    <w:rsid w:val="00C64401"/>
    <w:rsid w:val="00C64672"/>
    <w:rsid w:val="00C64F6B"/>
    <w:rsid w:val="00C65312"/>
    <w:rsid w:val="00C67342"/>
    <w:rsid w:val="00C67B89"/>
    <w:rsid w:val="00C70697"/>
    <w:rsid w:val="00C72D71"/>
    <w:rsid w:val="00C72EF4"/>
    <w:rsid w:val="00C74AEC"/>
    <w:rsid w:val="00C75D2F"/>
    <w:rsid w:val="00C767BE"/>
    <w:rsid w:val="00C76E3C"/>
    <w:rsid w:val="00C770C6"/>
    <w:rsid w:val="00C77653"/>
    <w:rsid w:val="00C80965"/>
    <w:rsid w:val="00C810DB"/>
    <w:rsid w:val="00C81568"/>
    <w:rsid w:val="00C83651"/>
    <w:rsid w:val="00C83662"/>
    <w:rsid w:val="00C83EAB"/>
    <w:rsid w:val="00C84EC2"/>
    <w:rsid w:val="00C8520B"/>
    <w:rsid w:val="00C856DE"/>
    <w:rsid w:val="00C85ED2"/>
    <w:rsid w:val="00C9027A"/>
    <w:rsid w:val="00C902FF"/>
    <w:rsid w:val="00C9068E"/>
    <w:rsid w:val="00C91E36"/>
    <w:rsid w:val="00C93834"/>
    <w:rsid w:val="00C93C4B"/>
    <w:rsid w:val="00C944AB"/>
    <w:rsid w:val="00C95B40"/>
    <w:rsid w:val="00C962DD"/>
    <w:rsid w:val="00C96530"/>
    <w:rsid w:val="00C96C53"/>
    <w:rsid w:val="00C97D07"/>
    <w:rsid w:val="00CA0993"/>
    <w:rsid w:val="00CA15FA"/>
    <w:rsid w:val="00CA1ED8"/>
    <w:rsid w:val="00CA7F55"/>
    <w:rsid w:val="00CA7FCF"/>
    <w:rsid w:val="00CB1F63"/>
    <w:rsid w:val="00CB20B8"/>
    <w:rsid w:val="00CB4052"/>
    <w:rsid w:val="00CB7170"/>
    <w:rsid w:val="00CC040E"/>
    <w:rsid w:val="00CC111F"/>
    <w:rsid w:val="00CC2011"/>
    <w:rsid w:val="00CC23D9"/>
    <w:rsid w:val="00CC333C"/>
    <w:rsid w:val="00CC3EA0"/>
    <w:rsid w:val="00CC7150"/>
    <w:rsid w:val="00CC7B45"/>
    <w:rsid w:val="00CD08ED"/>
    <w:rsid w:val="00CD1188"/>
    <w:rsid w:val="00CD178F"/>
    <w:rsid w:val="00CD2ED1"/>
    <w:rsid w:val="00CD337B"/>
    <w:rsid w:val="00CD566C"/>
    <w:rsid w:val="00CD5FF6"/>
    <w:rsid w:val="00CE0424"/>
    <w:rsid w:val="00CE220E"/>
    <w:rsid w:val="00CE4A10"/>
    <w:rsid w:val="00CE60C3"/>
    <w:rsid w:val="00CE62B5"/>
    <w:rsid w:val="00CE7561"/>
    <w:rsid w:val="00CE7771"/>
    <w:rsid w:val="00CF114D"/>
    <w:rsid w:val="00CF1354"/>
    <w:rsid w:val="00CF36B6"/>
    <w:rsid w:val="00CF3B1F"/>
    <w:rsid w:val="00CF3BF6"/>
    <w:rsid w:val="00CF40EB"/>
    <w:rsid w:val="00CF4382"/>
    <w:rsid w:val="00CF4AFD"/>
    <w:rsid w:val="00CF625B"/>
    <w:rsid w:val="00CF687E"/>
    <w:rsid w:val="00D0349B"/>
    <w:rsid w:val="00D06614"/>
    <w:rsid w:val="00D06CC7"/>
    <w:rsid w:val="00D10249"/>
    <w:rsid w:val="00D115C3"/>
    <w:rsid w:val="00D11897"/>
    <w:rsid w:val="00D13135"/>
    <w:rsid w:val="00D13E4E"/>
    <w:rsid w:val="00D15CC9"/>
    <w:rsid w:val="00D173C1"/>
    <w:rsid w:val="00D21B4E"/>
    <w:rsid w:val="00D239A7"/>
    <w:rsid w:val="00D23F47"/>
    <w:rsid w:val="00D2405A"/>
    <w:rsid w:val="00D27EC6"/>
    <w:rsid w:val="00D30AF3"/>
    <w:rsid w:val="00D31C06"/>
    <w:rsid w:val="00D31EE3"/>
    <w:rsid w:val="00D31F95"/>
    <w:rsid w:val="00D35655"/>
    <w:rsid w:val="00D3617A"/>
    <w:rsid w:val="00D36819"/>
    <w:rsid w:val="00D36E71"/>
    <w:rsid w:val="00D36E77"/>
    <w:rsid w:val="00D37D87"/>
    <w:rsid w:val="00D37D8A"/>
    <w:rsid w:val="00D4054F"/>
    <w:rsid w:val="00D40B33"/>
    <w:rsid w:val="00D42B51"/>
    <w:rsid w:val="00D4318F"/>
    <w:rsid w:val="00D4350D"/>
    <w:rsid w:val="00D438BF"/>
    <w:rsid w:val="00D440F8"/>
    <w:rsid w:val="00D4618F"/>
    <w:rsid w:val="00D50F2D"/>
    <w:rsid w:val="00D50F97"/>
    <w:rsid w:val="00D52B42"/>
    <w:rsid w:val="00D546FF"/>
    <w:rsid w:val="00D54BDF"/>
    <w:rsid w:val="00D54C64"/>
    <w:rsid w:val="00D55AD5"/>
    <w:rsid w:val="00D560F0"/>
    <w:rsid w:val="00D57566"/>
    <w:rsid w:val="00D576CA"/>
    <w:rsid w:val="00D612B5"/>
    <w:rsid w:val="00D61AF5"/>
    <w:rsid w:val="00D644EC"/>
    <w:rsid w:val="00D652B5"/>
    <w:rsid w:val="00D655AA"/>
    <w:rsid w:val="00D656DE"/>
    <w:rsid w:val="00D659E2"/>
    <w:rsid w:val="00D66155"/>
    <w:rsid w:val="00D66EB5"/>
    <w:rsid w:val="00D67091"/>
    <w:rsid w:val="00D708B0"/>
    <w:rsid w:val="00D73721"/>
    <w:rsid w:val="00D763AF"/>
    <w:rsid w:val="00D764CE"/>
    <w:rsid w:val="00D77B1D"/>
    <w:rsid w:val="00D8021F"/>
    <w:rsid w:val="00D80383"/>
    <w:rsid w:val="00D80611"/>
    <w:rsid w:val="00D819AB"/>
    <w:rsid w:val="00D823C6"/>
    <w:rsid w:val="00D844A2"/>
    <w:rsid w:val="00D846AF"/>
    <w:rsid w:val="00D86CA3"/>
    <w:rsid w:val="00D871CE"/>
    <w:rsid w:val="00D87D31"/>
    <w:rsid w:val="00D9000C"/>
    <w:rsid w:val="00D907AE"/>
    <w:rsid w:val="00D9196D"/>
    <w:rsid w:val="00D92982"/>
    <w:rsid w:val="00D93724"/>
    <w:rsid w:val="00D942A2"/>
    <w:rsid w:val="00D962C3"/>
    <w:rsid w:val="00D969AE"/>
    <w:rsid w:val="00D971FD"/>
    <w:rsid w:val="00D97EBF"/>
    <w:rsid w:val="00DA1124"/>
    <w:rsid w:val="00DA305E"/>
    <w:rsid w:val="00DA5417"/>
    <w:rsid w:val="00DA55DC"/>
    <w:rsid w:val="00DA56E8"/>
    <w:rsid w:val="00DB0A9F"/>
    <w:rsid w:val="00DB151C"/>
    <w:rsid w:val="00DB22A0"/>
    <w:rsid w:val="00DB377D"/>
    <w:rsid w:val="00DB43F4"/>
    <w:rsid w:val="00DB59E2"/>
    <w:rsid w:val="00DC1CE4"/>
    <w:rsid w:val="00DC1DD3"/>
    <w:rsid w:val="00DC2AE1"/>
    <w:rsid w:val="00DC2D36"/>
    <w:rsid w:val="00DC53EF"/>
    <w:rsid w:val="00DC781E"/>
    <w:rsid w:val="00DD4340"/>
    <w:rsid w:val="00DD644F"/>
    <w:rsid w:val="00DD67F9"/>
    <w:rsid w:val="00DE0618"/>
    <w:rsid w:val="00DE4D0F"/>
    <w:rsid w:val="00DE5608"/>
    <w:rsid w:val="00DE58D0"/>
    <w:rsid w:val="00DE654F"/>
    <w:rsid w:val="00DE7952"/>
    <w:rsid w:val="00DF09D9"/>
    <w:rsid w:val="00DF0B2D"/>
    <w:rsid w:val="00DF0B6E"/>
    <w:rsid w:val="00DF15E0"/>
    <w:rsid w:val="00DF30E4"/>
    <w:rsid w:val="00DF37A0"/>
    <w:rsid w:val="00DF3EB0"/>
    <w:rsid w:val="00E00EC3"/>
    <w:rsid w:val="00E0304E"/>
    <w:rsid w:val="00E0307B"/>
    <w:rsid w:val="00E06CFC"/>
    <w:rsid w:val="00E104C2"/>
    <w:rsid w:val="00E110E7"/>
    <w:rsid w:val="00E11B20"/>
    <w:rsid w:val="00E12689"/>
    <w:rsid w:val="00E17628"/>
    <w:rsid w:val="00E17A13"/>
    <w:rsid w:val="00E17FA2"/>
    <w:rsid w:val="00E21626"/>
    <w:rsid w:val="00E22330"/>
    <w:rsid w:val="00E22C60"/>
    <w:rsid w:val="00E2364D"/>
    <w:rsid w:val="00E306C3"/>
    <w:rsid w:val="00E30B5A"/>
    <w:rsid w:val="00E30DE1"/>
    <w:rsid w:val="00E3123D"/>
    <w:rsid w:val="00E31461"/>
    <w:rsid w:val="00E31D43"/>
    <w:rsid w:val="00E32608"/>
    <w:rsid w:val="00E34188"/>
    <w:rsid w:val="00E34B6E"/>
    <w:rsid w:val="00E35559"/>
    <w:rsid w:val="00E367DA"/>
    <w:rsid w:val="00E3723A"/>
    <w:rsid w:val="00E374D5"/>
    <w:rsid w:val="00E37860"/>
    <w:rsid w:val="00E37E0A"/>
    <w:rsid w:val="00E42AA0"/>
    <w:rsid w:val="00E446F1"/>
    <w:rsid w:val="00E451E0"/>
    <w:rsid w:val="00E45CDE"/>
    <w:rsid w:val="00E45F82"/>
    <w:rsid w:val="00E46029"/>
    <w:rsid w:val="00E460ED"/>
    <w:rsid w:val="00E46886"/>
    <w:rsid w:val="00E47AEF"/>
    <w:rsid w:val="00E516A0"/>
    <w:rsid w:val="00E53B75"/>
    <w:rsid w:val="00E54E3B"/>
    <w:rsid w:val="00E5554C"/>
    <w:rsid w:val="00E56BCF"/>
    <w:rsid w:val="00E57565"/>
    <w:rsid w:val="00E576F0"/>
    <w:rsid w:val="00E57E4F"/>
    <w:rsid w:val="00E615A6"/>
    <w:rsid w:val="00E61EBF"/>
    <w:rsid w:val="00E62A7A"/>
    <w:rsid w:val="00E63838"/>
    <w:rsid w:val="00E64350"/>
    <w:rsid w:val="00E64434"/>
    <w:rsid w:val="00E64437"/>
    <w:rsid w:val="00E653E3"/>
    <w:rsid w:val="00E65E3F"/>
    <w:rsid w:val="00E67C51"/>
    <w:rsid w:val="00E72EFC"/>
    <w:rsid w:val="00E730E5"/>
    <w:rsid w:val="00E734C2"/>
    <w:rsid w:val="00E74751"/>
    <w:rsid w:val="00E758EC"/>
    <w:rsid w:val="00E76E0B"/>
    <w:rsid w:val="00E80E85"/>
    <w:rsid w:val="00E821F0"/>
    <w:rsid w:val="00E8234C"/>
    <w:rsid w:val="00E83AA9"/>
    <w:rsid w:val="00E852F6"/>
    <w:rsid w:val="00E85928"/>
    <w:rsid w:val="00E85C73"/>
    <w:rsid w:val="00E87822"/>
    <w:rsid w:val="00E90395"/>
    <w:rsid w:val="00E90E49"/>
    <w:rsid w:val="00E917F9"/>
    <w:rsid w:val="00E92269"/>
    <w:rsid w:val="00E9291C"/>
    <w:rsid w:val="00E93CCF"/>
    <w:rsid w:val="00E93FFE"/>
    <w:rsid w:val="00E942DB"/>
    <w:rsid w:val="00E94F8A"/>
    <w:rsid w:val="00E976F2"/>
    <w:rsid w:val="00EA0415"/>
    <w:rsid w:val="00EA5AB5"/>
    <w:rsid w:val="00EA6003"/>
    <w:rsid w:val="00EA6EEB"/>
    <w:rsid w:val="00EA7A41"/>
    <w:rsid w:val="00EB077B"/>
    <w:rsid w:val="00EB179A"/>
    <w:rsid w:val="00EB4EA2"/>
    <w:rsid w:val="00EB635A"/>
    <w:rsid w:val="00EB79A2"/>
    <w:rsid w:val="00EC062F"/>
    <w:rsid w:val="00EC18BC"/>
    <w:rsid w:val="00EC2400"/>
    <w:rsid w:val="00EC27C6"/>
    <w:rsid w:val="00EC3B28"/>
    <w:rsid w:val="00EC4207"/>
    <w:rsid w:val="00EC519D"/>
    <w:rsid w:val="00EC5653"/>
    <w:rsid w:val="00EC6A57"/>
    <w:rsid w:val="00EC6CA2"/>
    <w:rsid w:val="00EC6F3A"/>
    <w:rsid w:val="00EC71CE"/>
    <w:rsid w:val="00ED00BC"/>
    <w:rsid w:val="00ED1006"/>
    <w:rsid w:val="00ED663D"/>
    <w:rsid w:val="00EE7AAE"/>
    <w:rsid w:val="00EF18FE"/>
    <w:rsid w:val="00EF356A"/>
    <w:rsid w:val="00EF5787"/>
    <w:rsid w:val="00EF60D0"/>
    <w:rsid w:val="00EF7B45"/>
    <w:rsid w:val="00F0062F"/>
    <w:rsid w:val="00F010A1"/>
    <w:rsid w:val="00F051B7"/>
    <w:rsid w:val="00F0528D"/>
    <w:rsid w:val="00F0570D"/>
    <w:rsid w:val="00F06C67"/>
    <w:rsid w:val="00F06DFD"/>
    <w:rsid w:val="00F071D1"/>
    <w:rsid w:val="00F07533"/>
    <w:rsid w:val="00F07682"/>
    <w:rsid w:val="00F10629"/>
    <w:rsid w:val="00F120FE"/>
    <w:rsid w:val="00F13D9C"/>
    <w:rsid w:val="00F14503"/>
    <w:rsid w:val="00F15FA5"/>
    <w:rsid w:val="00F209B7"/>
    <w:rsid w:val="00F22762"/>
    <w:rsid w:val="00F22872"/>
    <w:rsid w:val="00F2376F"/>
    <w:rsid w:val="00F243D8"/>
    <w:rsid w:val="00F24DBC"/>
    <w:rsid w:val="00F254DD"/>
    <w:rsid w:val="00F25EB9"/>
    <w:rsid w:val="00F25FB6"/>
    <w:rsid w:val="00F272CB"/>
    <w:rsid w:val="00F3000A"/>
    <w:rsid w:val="00F30828"/>
    <w:rsid w:val="00F313D6"/>
    <w:rsid w:val="00F40F0C"/>
    <w:rsid w:val="00F416C7"/>
    <w:rsid w:val="00F42ECE"/>
    <w:rsid w:val="00F4399A"/>
    <w:rsid w:val="00F45233"/>
    <w:rsid w:val="00F4766C"/>
    <w:rsid w:val="00F47B4A"/>
    <w:rsid w:val="00F507D1"/>
    <w:rsid w:val="00F51208"/>
    <w:rsid w:val="00F519CE"/>
    <w:rsid w:val="00F51ADA"/>
    <w:rsid w:val="00F525D9"/>
    <w:rsid w:val="00F52F53"/>
    <w:rsid w:val="00F53A60"/>
    <w:rsid w:val="00F53DE0"/>
    <w:rsid w:val="00F5440C"/>
    <w:rsid w:val="00F54B9B"/>
    <w:rsid w:val="00F54D5B"/>
    <w:rsid w:val="00F56155"/>
    <w:rsid w:val="00F607C5"/>
    <w:rsid w:val="00F60DEA"/>
    <w:rsid w:val="00F61175"/>
    <w:rsid w:val="00F6302A"/>
    <w:rsid w:val="00F637B4"/>
    <w:rsid w:val="00F6442D"/>
    <w:rsid w:val="00F6471E"/>
    <w:rsid w:val="00F64C2B"/>
    <w:rsid w:val="00F64F81"/>
    <w:rsid w:val="00F651BE"/>
    <w:rsid w:val="00F65944"/>
    <w:rsid w:val="00F65F47"/>
    <w:rsid w:val="00F6701B"/>
    <w:rsid w:val="00F67777"/>
    <w:rsid w:val="00F67E72"/>
    <w:rsid w:val="00F67F53"/>
    <w:rsid w:val="00F703BE"/>
    <w:rsid w:val="00F70A27"/>
    <w:rsid w:val="00F711C5"/>
    <w:rsid w:val="00F71F69"/>
    <w:rsid w:val="00F72673"/>
    <w:rsid w:val="00F72B72"/>
    <w:rsid w:val="00F73308"/>
    <w:rsid w:val="00F73689"/>
    <w:rsid w:val="00F74BB9"/>
    <w:rsid w:val="00F75582"/>
    <w:rsid w:val="00F76944"/>
    <w:rsid w:val="00F76EFA"/>
    <w:rsid w:val="00F804BE"/>
    <w:rsid w:val="00F805FE"/>
    <w:rsid w:val="00F817CE"/>
    <w:rsid w:val="00F8456C"/>
    <w:rsid w:val="00F84D98"/>
    <w:rsid w:val="00F859D8"/>
    <w:rsid w:val="00F85FCB"/>
    <w:rsid w:val="00F868F5"/>
    <w:rsid w:val="00F9056A"/>
    <w:rsid w:val="00F90F8D"/>
    <w:rsid w:val="00F92782"/>
    <w:rsid w:val="00F93AA9"/>
    <w:rsid w:val="00F95989"/>
    <w:rsid w:val="00F96985"/>
    <w:rsid w:val="00F97483"/>
    <w:rsid w:val="00F97838"/>
    <w:rsid w:val="00FA2BB3"/>
    <w:rsid w:val="00FA3357"/>
    <w:rsid w:val="00FA759A"/>
    <w:rsid w:val="00FA7848"/>
    <w:rsid w:val="00FB0D46"/>
    <w:rsid w:val="00FB10BD"/>
    <w:rsid w:val="00FB1862"/>
    <w:rsid w:val="00FB2A56"/>
    <w:rsid w:val="00FB35CE"/>
    <w:rsid w:val="00FB4C80"/>
    <w:rsid w:val="00FB615D"/>
    <w:rsid w:val="00FB6A6A"/>
    <w:rsid w:val="00FC12A8"/>
    <w:rsid w:val="00FC2905"/>
    <w:rsid w:val="00FC73E5"/>
    <w:rsid w:val="00FC7429"/>
    <w:rsid w:val="00FD07F6"/>
    <w:rsid w:val="00FD1AA9"/>
    <w:rsid w:val="00FD1EC8"/>
    <w:rsid w:val="00FD47ED"/>
    <w:rsid w:val="00FD74DB"/>
    <w:rsid w:val="00FD7660"/>
    <w:rsid w:val="00FD7DB0"/>
    <w:rsid w:val="00FE0655"/>
    <w:rsid w:val="00FE1919"/>
    <w:rsid w:val="00FE2365"/>
    <w:rsid w:val="00FE2944"/>
    <w:rsid w:val="00FE44D1"/>
    <w:rsid w:val="00FE4C7B"/>
    <w:rsid w:val="00FE6265"/>
    <w:rsid w:val="00FE7336"/>
    <w:rsid w:val="00FE787C"/>
    <w:rsid w:val="00FF2D76"/>
    <w:rsid w:val="00FF45A5"/>
    <w:rsid w:val="00FF551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B25C"/>
  <w15:chartTrackingRefBased/>
  <w15:docId w15:val="{65A04BBA-6DD3-40A5-9E2A-3140A2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1D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31D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31D0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31D00"/>
    <w:pPr>
      <w:numPr>
        <w:ilvl w:val="2"/>
      </w:numPr>
      <w:spacing w:before="120"/>
      <w:outlineLvl w:val="2"/>
    </w:pPr>
    <w:rPr>
      <w:sz w:val="28"/>
      <w:szCs w:val="28"/>
    </w:rPr>
  </w:style>
  <w:style w:type="paragraph" w:styleId="Heading4">
    <w:name w:val="heading 4"/>
    <w:basedOn w:val="Heading3"/>
    <w:next w:val="Normal"/>
    <w:qFormat/>
    <w:rsid w:val="00131D00"/>
    <w:pPr>
      <w:numPr>
        <w:ilvl w:val="3"/>
      </w:numPr>
      <w:outlineLvl w:val="3"/>
    </w:pPr>
    <w:rPr>
      <w:sz w:val="24"/>
      <w:szCs w:val="24"/>
    </w:rPr>
  </w:style>
  <w:style w:type="paragraph" w:styleId="Heading5">
    <w:name w:val="heading 5"/>
    <w:basedOn w:val="Heading4"/>
    <w:next w:val="Normal"/>
    <w:qFormat/>
    <w:rsid w:val="00131D00"/>
    <w:pPr>
      <w:numPr>
        <w:ilvl w:val="4"/>
      </w:numPr>
      <w:outlineLvl w:val="4"/>
    </w:pPr>
    <w:rPr>
      <w:sz w:val="22"/>
      <w:szCs w:val="22"/>
    </w:rPr>
  </w:style>
  <w:style w:type="paragraph" w:styleId="Heading6">
    <w:name w:val="heading 6"/>
    <w:basedOn w:val="Normal"/>
    <w:next w:val="Normal"/>
    <w:qFormat/>
    <w:rsid w:val="00131D00"/>
    <w:pPr>
      <w:keepNext/>
      <w:keepLines/>
      <w:numPr>
        <w:ilvl w:val="5"/>
        <w:numId w:val="1"/>
      </w:numPr>
      <w:spacing w:before="120"/>
      <w:outlineLvl w:val="5"/>
    </w:pPr>
    <w:rPr>
      <w:rFonts w:cs="Arial"/>
    </w:rPr>
  </w:style>
  <w:style w:type="paragraph" w:styleId="Heading7">
    <w:name w:val="heading 7"/>
    <w:basedOn w:val="Normal"/>
    <w:next w:val="Normal"/>
    <w:qFormat/>
    <w:rsid w:val="00131D00"/>
    <w:pPr>
      <w:keepNext/>
      <w:keepLines/>
      <w:numPr>
        <w:ilvl w:val="6"/>
        <w:numId w:val="1"/>
      </w:numPr>
      <w:spacing w:before="120"/>
      <w:outlineLvl w:val="6"/>
    </w:pPr>
    <w:rPr>
      <w:rFonts w:cs="Arial"/>
    </w:rPr>
  </w:style>
  <w:style w:type="paragraph" w:styleId="Heading8">
    <w:name w:val="heading 8"/>
    <w:basedOn w:val="Heading7"/>
    <w:next w:val="Normal"/>
    <w:qFormat/>
    <w:rsid w:val="00131D00"/>
    <w:pPr>
      <w:numPr>
        <w:ilvl w:val="7"/>
      </w:numPr>
      <w:outlineLvl w:val="7"/>
    </w:pPr>
  </w:style>
  <w:style w:type="paragraph" w:styleId="Heading9">
    <w:name w:val="heading 9"/>
    <w:basedOn w:val="Heading8"/>
    <w:next w:val="Normal"/>
    <w:qFormat/>
    <w:rsid w:val="00131D00"/>
    <w:pPr>
      <w:numPr>
        <w:ilvl w:val="8"/>
      </w:numPr>
      <w:outlineLvl w:val="8"/>
    </w:pPr>
  </w:style>
  <w:style w:type="character" w:default="1" w:styleId="DefaultParagraphFont">
    <w:name w:val="Default Paragraph Font"/>
    <w:uiPriority w:val="1"/>
    <w:semiHidden/>
    <w:unhideWhenUsed/>
    <w:rsid w:val="00131D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D00"/>
  </w:style>
  <w:style w:type="paragraph" w:styleId="TOC8">
    <w:name w:val="toc 8"/>
    <w:basedOn w:val="TOC1"/>
    <w:semiHidden/>
    <w:rsid w:val="00131D00"/>
    <w:pPr>
      <w:spacing w:before="180"/>
      <w:ind w:left="2693" w:hanging="2693"/>
    </w:pPr>
    <w:rPr>
      <w:b w:val="0"/>
      <w:bCs/>
    </w:rPr>
  </w:style>
  <w:style w:type="paragraph" w:styleId="TOC1">
    <w:name w:val="toc 1"/>
    <w:aliases w:val="Observation TOC2"/>
    <w:uiPriority w:val="39"/>
    <w:rsid w:val="00131D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31D00"/>
    <w:pPr>
      <w:keepNext/>
      <w:keepLines/>
      <w:spacing w:before="180"/>
      <w:jc w:val="center"/>
    </w:pPr>
  </w:style>
  <w:style w:type="paragraph" w:styleId="Caption">
    <w:name w:val="caption"/>
    <w:basedOn w:val="Normal"/>
    <w:next w:val="Normal"/>
    <w:qFormat/>
    <w:rsid w:val="00131D00"/>
    <w:pPr>
      <w:spacing w:after="240"/>
      <w:jc w:val="center"/>
    </w:pPr>
    <w:rPr>
      <w:b/>
      <w:bCs/>
    </w:rPr>
  </w:style>
  <w:style w:type="paragraph" w:styleId="TOC5">
    <w:name w:val="toc 5"/>
    <w:aliases w:val="Observation TOC"/>
    <w:basedOn w:val="TOC4"/>
    <w:semiHidden/>
    <w:rsid w:val="00131D00"/>
    <w:pPr>
      <w:tabs>
        <w:tab w:val="right" w:pos="1701"/>
      </w:tabs>
      <w:ind w:left="1701" w:hanging="1701"/>
    </w:pPr>
  </w:style>
  <w:style w:type="paragraph" w:styleId="TOC4">
    <w:name w:val="toc 4"/>
    <w:basedOn w:val="TOC3"/>
    <w:semiHidden/>
    <w:rsid w:val="00131D00"/>
    <w:pPr>
      <w:ind w:left="1418" w:hanging="1418"/>
    </w:pPr>
  </w:style>
  <w:style w:type="paragraph" w:styleId="TOC3">
    <w:name w:val="toc 3"/>
    <w:basedOn w:val="TOC2"/>
    <w:semiHidden/>
    <w:rsid w:val="00131D00"/>
    <w:pPr>
      <w:ind w:left="1134" w:hanging="1134"/>
    </w:pPr>
  </w:style>
  <w:style w:type="paragraph" w:styleId="TOC2">
    <w:name w:val="toc 2"/>
    <w:basedOn w:val="TOC1"/>
    <w:semiHidden/>
    <w:rsid w:val="00131D00"/>
    <w:pPr>
      <w:keepNext w:val="0"/>
      <w:spacing w:before="0"/>
      <w:ind w:left="851" w:hanging="851"/>
    </w:pPr>
    <w:rPr>
      <w:szCs w:val="20"/>
    </w:rPr>
  </w:style>
  <w:style w:type="paragraph" w:styleId="Index2">
    <w:name w:val="index 2"/>
    <w:basedOn w:val="Index1"/>
    <w:semiHidden/>
    <w:rsid w:val="00131D00"/>
    <w:pPr>
      <w:ind w:left="284"/>
    </w:pPr>
  </w:style>
  <w:style w:type="paragraph" w:styleId="Index1">
    <w:name w:val="index 1"/>
    <w:basedOn w:val="Normal"/>
    <w:semiHidden/>
    <w:rsid w:val="00131D00"/>
    <w:pPr>
      <w:keepLines/>
      <w:spacing w:after="0"/>
    </w:pPr>
  </w:style>
  <w:style w:type="paragraph" w:styleId="DocumentMap">
    <w:name w:val="Document Map"/>
    <w:basedOn w:val="Normal"/>
    <w:semiHidden/>
    <w:rsid w:val="00131D00"/>
    <w:pPr>
      <w:shd w:val="clear" w:color="auto" w:fill="000080"/>
    </w:pPr>
    <w:rPr>
      <w:rFonts w:ascii="Tahoma" w:hAnsi="Tahoma" w:cs="Tahoma"/>
    </w:rPr>
  </w:style>
  <w:style w:type="paragraph" w:styleId="ListNumber2">
    <w:name w:val="List Number 2"/>
    <w:basedOn w:val="ListNumber"/>
    <w:rsid w:val="00131D00"/>
    <w:pPr>
      <w:ind w:left="851"/>
    </w:pPr>
  </w:style>
  <w:style w:type="paragraph" w:styleId="ListNumber">
    <w:name w:val="List Number"/>
    <w:basedOn w:val="List"/>
    <w:rsid w:val="00131D00"/>
  </w:style>
  <w:style w:type="paragraph" w:styleId="List">
    <w:name w:val="List"/>
    <w:basedOn w:val="Normal"/>
    <w:rsid w:val="00131D00"/>
    <w:pPr>
      <w:ind w:left="568" w:hanging="284"/>
    </w:pPr>
  </w:style>
  <w:style w:type="paragraph" w:styleId="Header">
    <w:name w:val="header"/>
    <w:rsid w:val="00131D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31D00"/>
    <w:rPr>
      <w:b/>
      <w:bCs/>
      <w:position w:val="6"/>
      <w:sz w:val="16"/>
      <w:szCs w:val="16"/>
    </w:rPr>
  </w:style>
  <w:style w:type="paragraph" w:styleId="FootnoteText">
    <w:name w:val="footnote text"/>
    <w:basedOn w:val="Normal"/>
    <w:semiHidden/>
    <w:rsid w:val="00131D00"/>
    <w:pPr>
      <w:keepLines/>
      <w:spacing w:after="0"/>
      <w:ind w:left="454" w:hanging="454"/>
    </w:pPr>
    <w:rPr>
      <w:sz w:val="16"/>
      <w:szCs w:val="16"/>
    </w:rPr>
  </w:style>
  <w:style w:type="paragraph" w:customStyle="1" w:styleId="3GPPHeader">
    <w:name w:val="3GPP_Header"/>
    <w:basedOn w:val="Normal"/>
    <w:rsid w:val="00131D00"/>
    <w:pPr>
      <w:tabs>
        <w:tab w:val="left" w:pos="1701"/>
        <w:tab w:val="right" w:pos="9639"/>
      </w:tabs>
      <w:spacing w:after="240"/>
    </w:pPr>
    <w:rPr>
      <w:b/>
      <w:sz w:val="24"/>
    </w:rPr>
  </w:style>
  <w:style w:type="paragraph" w:styleId="TOC9">
    <w:name w:val="toc 9"/>
    <w:basedOn w:val="TOC8"/>
    <w:semiHidden/>
    <w:rsid w:val="00131D00"/>
    <w:pPr>
      <w:ind w:left="1418" w:hanging="1418"/>
    </w:pPr>
  </w:style>
  <w:style w:type="paragraph" w:styleId="TOC6">
    <w:name w:val="toc 6"/>
    <w:basedOn w:val="TOC5"/>
    <w:next w:val="Normal"/>
    <w:semiHidden/>
    <w:rsid w:val="00131D00"/>
    <w:pPr>
      <w:ind w:left="1985" w:hanging="1985"/>
    </w:pPr>
  </w:style>
  <w:style w:type="paragraph" w:styleId="TOC7">
    <w:name w:val="toc 7"/>
    <w:basedOn w:val="TOC6"/>
    <w:next w:val="Normal"/>
    <w:semiHidden/>
    <w:rsid w:val="00131D00"/>
    <w:pPr>
      <w:ind w:left="2268" w:hanging="2268"/>
    </w:pPr>
  </w:style>
  <w:style w:type="paragraph" w:styleId="ListBullet2">
    <w:name w:val="List Bullet 2"/>
    <w:basedOn w:val="ListBullet"/>
    <w:rsid w:val="00131D00"/>
    <w:pPr>
      <w:numPr>
        <w:numId w:val="6"/>
      </w:numPr>
    </w:pPr>
  </w:style>
  <w:style w:type="paragraph" w:styleId="ListBullet">
    <w:name w:val="List Bullet"/>
    <w:basedOn w:val="BodyText"/>
    <w:rsid w:val="00131D00"/>
    <w:pPr>
      <w:numPr>
        <w:numId w:val="5"/>
      </w:numPr>
    </w:pPr>
  </w:style>
  <w:style w:type="paragraph" w:styleId="ListBullet3">
    <w:name w:val="List Bullet 3"/>
    <w:basedOn w:val="ListBullet2"/>
    <w:rsid w:val="00131D00"/>
    <w:pPr>
      <w:numPr>
        <w:numId w:val="7"/>
      </w:numPr>
    </w:pPr>
  </w:style>
  <w:style w:type="paragraph" w:customStyle="1" w:styleId="EQ">
    <w:name w:val="EQ"/>
    <w:basedOn w:val="Normal"/>
    <w:next w:val="Normal"/>
    <w:rsid w:val="00131D00"/>
    <w:pPr>
      <w:keepLines/>
      <w:tabs>
        <w:tab w:val="center" w:pos="4536"/>
        <w:tab w:val="right" w:pos="9072"/>
      </w:tabs>
      <w:spacing w:after="180"/>
      <w:jc w:val="left"/>
    </w:pPr>
    <w:rPr>
      <w:noProof/>
      <w:lang w:eastAsia="en-US"/>
    </w:rPr>
  </w:style>
  <w:style w:type="paragraph" w:styleId="List2">
    <w:name w:val="List 2"/>
    <w:basedOn w:val="List"/>
    <w:rsid w:val="00131D00"/>
    <w:pPr>
      <w:ind w:left="851"/>
    </w:pPr>
  </w:style>
  <w:style w:type="paragraph" w:styleId="List3">
    <w:name w:val="List 3"/>
    <w:basedOn w:val="List2"/>
    <w:rsid w:val="00131D00"/>
    <w:pPr>
      <w:ind w:left="1135"/>
    </w:pPr>
  </w:style>
  <w:style w:type="paragraph" w:styleId="List4">
    <w:name w:val="List 4"/>
    <w:basedOn w:val="List3"/>
    <w:rsid w:val="00131D00"/>
    <w:pPr>
      <w:ind w:left="1418"/>
    </w:pPr>
  </w:style>
  <w:style w:type="paragraph" w:styleId="List5">
    <w:name w:val="List 5"/>
    <w:basedOn w:val="List4"/>
    <w:rsid w:val="00131D00"/>
    <w:pPr>
      <w:ind w:left="1702"/>
    </w:pPr>
  </w:style>
  <w:style w:type="paragraph" w:customStyle="1" w:styleId="EditorsNote">
    <w:name w:val="Editor's Note"/>
    <w:basedOn w:val="Normal"/>
    <w:rsid w:val="00131D00"/>
    <w:pPr>
      <w:keepLines/>
      <w:spacing w:after="180"/>
      <w:ind w:left="1135" w:hanging="851"/>
      <w:jc w:val="left"/>
    </w:pPr>
    <w:rPr>
      <w:color w:val="FF0000"/>
      <w:lang w:eastAsia="en-US"/>
    </w:rPr>
  </w:style>
  <w:style w:type="paragraph" w:styleId="ListBullet4">
    <w:name w:val="List Bullet 4"/>
    <w:basedOn w:val="ListBullet3"/>
    <w:rsid w:val="00131D00"/>
    <w:pPr>
      <w:numPr>
        <w:numId w:val="8"/>
      </w:numPr>
    </w:pPr>
  </w:style>
  <w:style w:type="paragraph" w:styleId="ListBullet5">
    <w:name w:val="List Bullet 5"/>
    <w:basedOn w:val="ListBullet4"/>
    <w:rsid w:val="00131D00"/>
    <w:pPr>
      <w:numPr>
        <w:numId w:val="4"/>
      </w:numPr>
    </w:pPr>
  </w:style>
  <w:style w:type="paragraph" w:styleId="Footer">
    <w:name w:val="footer"/>
    <w:basedOn w:val="Header"/>
    <w:semiHidden/>
    <w:rsid w:val="00131D00"/>
    <w:pPr>
      <w:jc w:val="center"/>
    </w:pPr>
    <w:rPr>
      <w:i/>
      <w:iCs/>
    </w:rPr>
  </w:style>
  <w:style w:type="paragraph" w:customStyle="1" w:styleId="Reference">
    <w:name w:val="Reference"/>
    <w:basedOn w:val="Normal"/>
    <w:rsid w:val="00131D00"/>
    <w:pPr>
      <w:numPr>
        <w:numId w:val="2"/>
      </w:numPr>
    </w:pPr>
  </w:style>
  <w:style w:type="paragraph" w:styleId="BalloonText">
    <w:name w:val="Balloon Text"/>
    <w:basedOn w:val="Normal"/>
    <w:semiHidden/>
    <w:rsid w:val="00131D00"/>
    <w:rPr>
      <w:rFonts w:ascii="Tahoma" w:hAnsi="Tahoma" w:cs="Tahoma"/>
      <w:sz w:val="16"/>
      <w:szCs w:val="16"/>
    </w:rPr>
  </w:style>
  <w:style w:type="character" w:styleId="PageNumber">
    <w:name w:val="page number"/>
    <w:basedOn w:val="DefaultParagraphFont"/>
    <w:semiHidden/>
    <w:rsid w:val="00131D00"/>
  </w:style>
  <w:style w:type="paragraph" w:styleId="BodyText">
    <w:name w:val="Body Text"/>
    <w:basedOn w:val="Normal"/>
    <w:link w:val="BodyTextChar"/>
    <w:rsid w:val="00131D00"/>
  </w:style>
  <w:style w:type="character" w:styleId="Hyperlink">
    <w:name w:val="Hyperlink"/>
    <w:uiPriority w:val="99"/>
    <w:rsid w:val="00131D00"/>
    <w:rPr>
      <w:color w:val="0000FF"/>
      <w:u w:val="single"/>
      <w:lang w:val="en-GB"/>
    </w:rPr>
  </w:style>
  <w:style w:type="character" w:styleId="FollowedHyperlink">
    <w:name w:val="FollowedHyperlink"/>
    <w:semiHidden/>
    <w:rsid w:val="00131D00"/>
    <w:rPr>
      <w:color w:val="FF0000"/>
      <w:u w:val="single"/>
    </w:rPr>
  </w:style>
  <w:style w:type="character" w:styleId="CommentReference">
    <w:name w:val="annotation reference"/>
    <w:semiHidden/>
    <w:rsid w:val="00131D00"/>
    <w:rPr>
      <w:sz w:val="16"/>
      <w:szCs w:val="16"/>
    </w:rPr>
  </w:style>
  <w:style w:type="paragraph" w:styleId="CommentText">
    <w:name w:val="annotation text"/>
    <w:basedOn w:val="Normal"/>
    <w:semiHidden/>
    <w:rsid w:val="00131D00"/>
  </w:style>
  <w:style w:type="paragraph" w:styleId="CommentSubject">
    <w:name w:val="annotation subject"/>
    <w:basedOn w:val="CommentText"/>
    <w:next w:val="CommentText"/>
    <w:semiHidden/>
    <w:rsid w:val="00131D00"/>
    <w:rPr>
      <w:b/>
      <w:bCs/>
    </w:rPr>
  </w:style>
  <w:style w:type="character" w:customStyle="1" w:styleId="Heading1Char">
    <w:name w:val="Heading 1 Char"/>
    <w:link w:val="Heading1"/>
    <w:rsid w:val="00131D00"/>
    <w:rPr>
      <w:rFonts w:ascii="Arial" w:hAnsi="Arial" w:cs="Arial"/>
      <w:sz w:val="36"/>
      <w:szCs w:val="36"/>
      <w:lang w:val="en-GB" w:eastAsia="zh-CN"/>
    </w:rPr>
  </w:style>
  <w:style w:type="paragraph" w:customStyle="1" w:styleId="B1">
    <w:name w:val="B1"/>
    <w:basedOn w:val="List"/>
    <w:rsid w:val="00131D00"/>
    <w:pPr>
      <w:spacing w:after="180"/>
      <w:jc w:val="left"/>
    </w:pPr>
    <w:rPr>
      <w:lang w:eastAsia="en-US"/>
    </w:rPr>
  </w:style>
  <w:style w:type="paragraph" w:customStyle="1" w:styleId="B2">
    <w:name w:val="B2"/>
    <w:basedOn w:val="List2"/>
    <w:rsid w:val="00131D00"/>
    <w:pPr>
      <w:spacing w:after="180"/>
      <w:jc w:val="left"/>
    </w:pPr>
    <w:rPr>
      <w:lang w:eastAsia="en-US"/>
    </w:rPr>
  </w:style>
  <w:style w:type="paragraph" w:customStyle="1" w:styleId="B3">
    <w:name w:val="B3"/>
    <w:basedOn w:val="List3"/>
    <w:rsid w:val="00131D00"/>
    <w:pPr>
      <w:spacing w:after="180"/>
      <w:jc w:val="left"/>
    </w:pPr>
    <w:rPr>
      <w:lang w:eastAsia="en-US"/>
    </w:rPr>
  </w:style>
  <w:style w:type="paragraph" w:customStyle="1" w:styleId="B4">
    <w:name w:val="B4"/>
    <w:basedOn w:val="List4"/>
    <w:rsid w:val="00131D00"/>
    <w:pPr>
      <w:spacing w:after="180"/>
      <w:jc w:val="left"/>
    </w:pPr>
    <w:rPr>
      <w:lang w:eastAsia="en-US"/>
    </w:rPr>
  </w:style>
  <w:style w:type="paragraph" w:customStyle="1" w:styleId="Proposal">
    <w:name w:val="Proposal"/>
    <w:basedOn w:val="Normal"/>
    <w:rsid w:val="00131D00"/>
    <w:pPr>
      <w:numPr>
        <w:numId w:val="3"/>
      </w:numPr>
      <w:tabs>
        <w:tab w:val="clear" w:pos="1304"/>
        <w:tab w:val="left" w:pos="1701"/>
      </w:tabs>
      <w:ind w:left="1701" w:hanging="1701"/>
    </w:pPr>
    <w:rPr>
      <w:b/>
      <w:bCs/>
    </w:rPr>
  </w:style>
  <w:style w:type="character" w:customStyle="1" w:styleId="BodyTextChar">
    <w:name w:val="Body Text Char"/>
    <w:link w:val="BodyText"/>
    <w:rsid w:val="00131D00"/>
    <w:rPr>
      <w:rFonts w:ascii="Arial" w:hAnsi="Arial"/>
      <w:lang w:val="en-GB" w:eastAsia="zh-CN"/>
    </w:rPr>
  </w:style>
  <w:style w:type="paragraph" w:customStyle="1" w:styleId="B5">
    <w:name w:val="B5"/>
    <w:basedOn w:val="List5"/>
    <w:rsid w:val="00131D00"/>
    <w:pPr>
      <w:spacing w:after="180"/>
      <w:jc w:val="left"/>
    </w:pPr>
    <w:rPr>
      <w:lang w:eastAsia="en-US"/>
    </w:rPr>
  </w:style>
  <w:style w:type="paragraph" w:customStyle="1" w:styleId="EX">
    <w:name w:val="EX"/>
    <w:basedOn w:val="Normal"/>
    <w:rsid w:val="00131D00"/>
    <w:pPr>
      <w:keepLines/>
      <w:spacing w:after="180"/>
      <w:ind w:left="1702" w:hanging="1418"/>
      <w:jc w:val="left"/>
    </w:pPr>
    <w:rPr>
      <w:lang w:eastAsia="en-US"/>
    </w:rPr>
  </w:style>
  <w:style w:type="paragraph" w:customStyle="1" w:styleId="EW">
    <w:name w:val="EW"/>
    <w:basedOn w:val="EX"/>
    <w:rsid w:val="00131D00"/>
    <w:pPr>
      <w:spacing w:after="0"/>
    </w:pPr>
  </w:style>
  <w:style w:type="paragraph" w:customStyle="1" w:styleId="TAL">
    <w:name w:val="TAL"/>
    <w:basedOn w:val="Normal"/>
    <w:link w:val="TALCar"/>
    <w:rsid w:val="00131D00"/>
    <w:pPr>
      <w:keepNext/>
      <w:keepLines/>
      <w:spacing w:after="0"/>
      <w:jc w:val="left"/>
    </w:pPr>
    <w:rPr>
      <w:sz w:val="18"/>
      <w:lang w:eastAsia="en-US"/>
    </w:rPr>
  </w:style>
  <w:style w:type="paragraph" w:customStyle="1" w:styleId="TAC">
    <w:name w:val="TAC"/>
    <w:basedOn w:val="TAL"/>
    <w:rsid w:val="00131D00"/>
    <w:pPr>
      <w:jc w:val="center"/>
    </w:pPr>
  </w:style>
  <w:style w:type="paragraph" w:customStyle="1" w:styleId="TAH">
    <w:name w:val="TAH"/>
    <w:basedOn w:val="TAC"/>
    <w:link w:val="TAHCar"/>
    <w:rsid w:val="00131D00"/>
    <w:rPr>
      <w:b/>
    </w:rPr>
  </w:style>
  <w:style w:type="paragraph" w:customStyle="1" w:styleId="TAN">
    <w:name w:val="TAN"/>
    <w:basedOn w:val="TAL"/>
    <w:rsid w:val="00131D00"/>
    <w:pPr>
      <w:ind w:left="851" w:hanging="851"/>
    </w:pPr>
  </w:style>
  <w:style w:type="paragraph" w:customStyle="1" w:styleId="TAR">
    <w:name w:val="TAR"/>
    <w:basedOn w:val="TAL"/>
    <w:rsid w:val="00131D00"/>
    <w:pPr>
      <w:jc w:val="right"/>
    </w:pPr>
  </w:style>
  <w:style w:type="paragraph" w:customStyle="1" w:styleId="TH">
    <w:name w:val="TH"/>
    <w:basedOn w:val="Normal"/>
    <w:link w:val="THChar"/>
    <w:rsid w:val="00131D00"/>
    <w:pPr>
      <w:keepNext/>
      <w:keepLines/>
      <w:spacing w:before="60" w:after="180"/>
      <w:jc w:val="center"/>
    </w:pPr>
    <w:rPr>
      <w:b/>
      <w:lang w:eastAsia="en-US"/>
    </w:rPr>
  </w:style>
  <w:style w:type="paragraph" w:customStyle="1" w:styleId="TF">
    <w:name w:val="TF"/>
    <w:basedOn w:val="TH"/>
    <w:rsid w:val="00131D00"/>
    <w:pPr>
      <w:keepNext w:val="0"/>
      <w:spacing w:before="0" w:after="240"/>
    </w:pPr>
  </w:style>
  <w:style w:type="paragraph" w:customStyle="1" w:styleId="TT">
    <w:name w:val="TT"/>
    <w:basedOn w:val="Heading1"/>
    <w:next w:val="Normal"/>
    <w:rsid w:val="00131D00"/>
    <w:pPr>
      <w:numPr>
        <w:numId w:val="0"/>
      </w:numPr>
      <w:ind w:left="1134" w:hanging="1134"/>
      <w:outlineLvl w:val="9"/>
    </w:pPr>
    <w:rPr>
      <w:rFonts w:cs="Times New Roman"/>
      <w:szCs w:val="20"/>
      <w:lang w:eastAsia="en-US"/>
    </w:rPr>
  </w:style>
  <w:style w:type="paragraph" w:customStyle="1" w:styleId="ZA">
    <w:name w:val="ZA"/>
    <w:rsid w:val="00131D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1D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31D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31D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31D00"/>
  </w:style>
  <w:style w:type="paragraph" w:customStyle="1" w:styleId="ZH">
    <w:name w:val="ZH"/>
    <w:rsid w:val="00131D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31D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31D00"/>
    <w:pPr>
      <w:framePr w:hRule="auto" w:wrap="notBeside" w:y="852"/>
    </w:pPr>
    <w:rPr>
      <w:i w:val="0"/>
      <w:sz w:val="40"/>
    </w:rPr>
  </w:style>
  <w:style w:type="paragraph" w:customStyle="1" w:styleId="ZU">
    <w:name w:val="ZU"/>
    <w:rsid w:val="00131D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31D00"/>
    <w:pPr>
      <w:framePr w:wrap="notBeside" w:y="16161"/>
    </w:pPr>
  </w:style>
  <w:style w:type="paragraph" w:customStyle="1" w:styleId="FP">
    <w:name w:val="FP"/>
    <w:basedOn w:val="Normal"/>
    <w:rsid w:val="00131D00"/>
    <w:pPr>
      <w:spacing w:after="0"/>
      <w:jc w:val="left"/>
    </w:pPr>
    <w:rPr>
      <w:lang w:eastAsia="en-US"/>
    </w:rPr>
  </w:style>
  <w:style w:type="paragraph" w:customStyle="1" w:styleId="Observation">
    <w:name w:val="Observation"/>
    <w:basedOn w:val="Proposal"/>
    <w:qFormat/>
    <w:rsid w:val="00131D00"/>
    <w:pPr>
      <w:numPr>
        <w:numId w:val="13"/>
      </w:numPr>
      <w:ind w:left="1701" w:hanging="1701"/>
    </w:pPr>
  </w:style>
  <w:style w:type="paragraph" w:styleId="TableofFigures">
    <w:name w:val="table of figures"/>
    <w:basedOn w:val="Normal"/>
    <w:next w:val="Normal"/>
    <w:uiPriority w:val="99"/>
    <w:rsid w:val="00131D00"/>
    <w:pPr>
      <w:ind w:left="1418" w:hanging="1418"/>
      <w:jc w:val="left"/>
    </w:pPr>
    <w:rPr>
      <w:b/>
    </w:rPr>
  </w:style>
  <w:style w:type="paragraph" w:customStyle="1" w:styleId="Doc-text2">
    <w:name w:val="Doc-text2"/>
    <w:basedOn w:val="Normal"/>
    <w:link w:val="Doc-text2Char"/>
    <w:qFormat/>
    <w:rsid w:val="00131D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31D00"/>
    <w:rPr>
      <w:rFonts w:ascii="Arial" w:eastAsia="MS Mincho" w:hAnsi="Arial"/>
      <w:szCs w:val="24"/>
      <w:lang w:val="en-GB" w:eastAsia="en-GB"/>
    </w:rPr>
  </w:style>
  <w:style w:type="paragraph" w:styleId="ListParagraph">
    <w:name w:val="List Paragraph"/>
    <w:basedOn w:val="Normal"/>
    <w:uiPriority w:val="34"/>
    <w:qFormat/>
    <w:rsid w:val="00656A5B"/>
    <w:pPr>
      <w:ind w:left="720"/>
      <w:contextualSpacing/>
    </w:pPr>
  </w:style>
  <w:style w:type="character" w:customStyle="1" w:styleId="TALCar">
    <w:name w:val="TAL Car"/>
    <w:link w:val="TAL"/>
    <w:locked/>
    <w:rsid w:val="00021453"/>
    <w:rPr>
      <w:rFonts w:ascii="Arial" w:hAnsi="Arial"/>
      <w:sz w:val="18"/>
      <w:lang w:val="en-GB"/>
    </w:rPr>
  </w:style>
  <w:style w:type="character" w:customStyle="1" w:styleId="TAHCar">
    <w:name w:val="TAH Car"/>
    <w:link w:val="TAH"/>
    <w:locked/>
    <w:rsid w:val="00021453"/>
    <w:rPr>
      <w:rFonts w:ascii="Arial" w:hAnsi="Arial"/>
      <w:b/>
      <w:sz w:val="18"/>
      <w:lang w:val="en-GB"/>
    </w:rPr>
  </w:style>
  <w:style w:type="character" w:customStyle="1" w:styleId="THChar">
    <w:name w:val="TH Char"/>
    <w:link w:val="TH"/>
    <w:locked/>
    <w:rsid w:val="0002145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491">
      <w:bodyDiv w:val="1"/>
      <w:marLeft w:val="0"/>
      <w:marRight w:val="0"/>
      <w:marTop w:val="0"/>
      <w:marBottom w:val="0"/>
      <w:divBdr>
        <w:top w:val="none" w:sz="0" w:space="0" w:color="auto"/>
        <w:left w:val="none" w:sz="0" w:space="0" w:color="auto"/>
        <w:bottom w:val="none" w:sz="0" w:space="0" w:color="auto"/>
        <w:right w:val="none" w:sz="0" w:space="0" w:color="auto"/>
      </w:divBdr>
    </w:div>
    <w:div w:id="147134633">
      <w:bodyDiv w:val="1"/>
      <w:marLeft w:val="0"/>
      <w:marRight w:val="0"/>
      <w:marTop w:val="0"/>
      <w:marBottom w:val="0"/>
      <w:divBdr>
        <w:top w:val="none" w:sz="0" w:space="0" w:color="auto"/>
        <w:left w:val="none" w:sz="0" w:space="0" w:color="auto"/>
        <w:bottom w:val="none" w:sz="0" w:space="0" w:color="auto"/>
        <w:right w:val="none" w:sz="0" w:space="0" w:color="auto"/>
      </w:divBdr>
    </w:div>
    <w:div w:id="154149112">
      <w:bodyDiv w:val="1"/>
      <w:marLeft w:val="0"/>
      <w:marRight w:val="0"/>
      <w:marTop w:val="0"/>
      <w:marBottom w:val="0"/>
      <w:divBdr>
        <w:top w:val="none" w:sz="0" w:space="0" w:color="auto"/>
        <w:left w:val="none" w:sz="0" w:space="0" w:color="auto"/>
        <w:bottom w:val="none" w:sz="0" w:space="0" w:color="auto"/>
        <w:right w:val="none" w:sz="0" w:space="0" w:color="auto"/>
      </w:divBdr>
    </w:div>
    <w:div w:id="22533943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9150737">
      <w:bodyDiv w:val="1"/>
      <w:marLeft w:val="0"/>
      <w:marRight w:val="0"/>
      <w:marTop w:val="0"/>
      <w:marBottom w:val="0"/>
      <w:divBdr>
        <w:top w:val="none" w:sz="0" w:space="0" w:color="auto"/>
        <w:left w:val="none" w:sz="0" w:space="0" w:color="auto"/>
        <w:bottom w:val="none" w:sz="0" w:space="0" w:color="auto"/>
        <w:right w:val="none" w:sz="0" w:space="0" w:color="auto"/>
      </w:divBdr>
    </w:div>
    <w:div w:id="697244077">
      <w:bodyDiv w:val="1"/>
      <w:marLeft w:val="0"/>
      <w:marRight w:val="0"/>
      <w:marTop w:val="0"/>
      <w:marBottom w:val="0"/>
      <w:divBdr>
        <w:top w:val="none" w:sz="0" w:space="0" w:color="auto"/>
        <w:left w:val="none" w:sz="0" w:space="0" w:color="auto"/>
        <w:bottom w:val="none" w:sz="0" w:space="0" w:color="auto"/>
        <w:right w:val="none" w:sz="0" w:space="0" w:color="auto"/>
      </w:divBdr>
    </w:div>
    <w:div w:id="996809549">
      <w:bodyDiv w:val="1"/>
      <w:marLeft w:val="0"/>
      <w:marRight w:val="0"/>
      <w:marTop w:val="0"/>
      <w:marBottom w:val="0"/>
      <w:divBdr>
        <w:top w:val="none" w:sz="0" w:space="0" w:color="auto"/>
        <w:left w:val="none" w:sz="0" w:space="0" w:color="auto"/>
        <w:bottom w:val="none" w:sz="0" w:space="0" w:color="auto"/>
        <w:right w:val="none" w:sz="0" w:space="0" w:color="auto"/>
      </w:divBdr>
    </w:div>
    <w:div w:id="1058552428">
      <w:bodyDiv w:val="1"/>
      <w:marLeft w:val="0"/>
      <w:marRight w:val="0"/>
      <w:marTop w:val="0"/>
      <w:marBottom w:val="0"/>
      <w:divBdr>
        <w:top w:val="none" w:sz="0" w:space="0" w:color="auto"/>
        <w:left w:val="none" w:sz="0" w:space="0" w:color="auto"/>
        <w:bottom w:val="none" w:sz="0" w:space="0" w:color="auto"/>
        <w:right w:val="none" w:sz="0" w:space="0" w:color="auto"/>
      </w:divBdr>
    </w:div>
    <w:div w:id="106452600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657072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994343">
      <w:bodyDiv w:val="1"/>
      <w:marLeft w:val="0"/>
      <w:marRight w:val="0"/>
      <w:marTop w:val="0"/>
      <w:marBottom w:val="0"/>
      <w:divBdr>
        <w:top w:val="none" w:sz="0" w:space="0" w:color="auto"/>
        <w:left w:val="none" w:sz="0" w:space="0" w:color="auto"/>
        <w:bottom w:val="none" w:sz="0" w:space="0" w:color="auto"/>
        <w:right w:val="none" w:sz="0" w:space="0" w:color="auto"/>
      </w:divBdr>
    </w:div>
    <w:div w:id="1454246754">
      <w:bodyDiv w:val="1"/>
      <w:marLeft w:val="0"/>
      <w:marRight w:val="0"/>
      <w:marTop w:val="0"/>
      <w:marBottom w:val="0"/>
      <w:divBdr>
        <w:top w:val="none" w:sz="0" w:space="0" w:color="auto"/>
        <w:left w:val="none" w:sz="0" w:space="0" w:color="auto"/>
        <w:bottom w:val="none" w:sz="0" w:space="0" w:color="auto"/>
        <w:right w:val="none" w:sz="0" w:space="0" w:color="auto"/>
      </w:divBdr>
    </w:div>
    <w:div w:id="1853641254">
      <w:bodyDiv w:val="1"/>
      <w:marLeft w:val="0"/>
      <w:marRight w:val="0"/>
      <w:marTop w:val="0"/>
      <w:marBottom w:val="0"/>
      <w:divBdr>
        <w:top w:val="none" w:sz="0" w:space="0" w:color="auto"/>
        <w:left w:val="none" w:sz="0" w:space="0" w:color="auto"/>
        <w:bottom w:val="none" w:sz="0" w:space="0" w:color="auto"/>
        <w:right w:val="none" w:sz="0" w:space="0" w:color="auto"/>
      </w:divBdr>
    </w:div>
    <w:div w:id="1902212971">
      <w:bodyDiv w:val="1"/>
      <w:marLeft w:val="0"/>
      <w:marRight w:val="0"/>
      <w:marTop w:val="0"/>
      <w:marBottom w:val="0"/>
      <w:divBdr>
        <w:top w:val="none" w:sz="0" w:space="0" w:color="auto"/>
        <w:left w:val="none" w:sz="0" w:space="0" w:color="auto"/>
        <w:bottom w:val="none" w:sz="0" w:space="0" w:color="auto"/>
        <w:right w:val="none" w:sz="0" w:space="0" w:color="auto"/>
      </w:divBdr>
    </w:div>
    <w:div w:id="1921400135">
      <w:bodyDiv w:val="1"/>
      <w:marLeft w:val="0"/>
      <w:marRight w:val="0"/>
      <w:marTop w:val="0"/>
      <w:marBottom w:val="0"/>
      <w:divBdr>
        <w:top w:val="none" w:sz="0" w:space="0" w:color="auto"/>
        <w:left w:val="none" w:sz="0" w:space="0" w:color="auto"/>
        <w:bottom w:val="none" w:sz="0" w:space="0" w:color="auto"/>
        <w:right w:val="none" w:sz="0" w:space="0" w:color="auto"/>
      </w:divBdr>
    </w:div>
    <w:div w:id="2028095927">
      <w:bodyDiv w:val="1"/>
      <w:marLeft w:val="0"/>
      <w:marRight w:val="0"/>
      <w:marTop w:val="0"/>
      <w:marBottom w:val="0"/>
      <w:divBdr>
        <w:top w:val="none" w:sz="0" w:space="0" w:color="auto"/>
        <w:left w:val="none" w:sz="0" w:space="0" w:color="auto"/>
        <w:bottom w:val="none" w:sz="0" w:space="0" w:color="auto"/>
        <w:right w:val="none" w:sz="0" w:space="0" w:color="auto"/>
      </w:divBdr>
    </w:div>
    <w:div w:id="211497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ogle.com/url?sa=i&amp;rct=j&amp;q=&amp;esrc=s&amp;source=images&amp;cd=&amp;ved=2ahUKEwi28rCnq4zjAhXP66QKHbBZC_4QjRx6BAgBEAU&amp;url=http://what-when-how.com/voip/rohc-operation-voip/&amp;psig=AOvVaw2rPz-vd0XESWAycuE8j9ar&amp;ust=156181683985011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DC82EB5D-AE21-46B5-A9ED-1A883EE55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96EAB2-A172-45D9-A332-199AB30B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3027</TotalTime>
  <Pages>7</Pages>
  <Words>2460</Words>
  <Characters>14025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TDoc; Ericsson; 3GPP</cp:keywords>
  <cp:lastModifiedBy>Oscar Ohlsson</cp:lastModifiedBy>
  <cp:revision>960</cp:revision>
  <cp:lastPrinted>2008-01-31T16:09:00Z</cp:lastPrinted>
  <dcterms:created xsi:type="dcterms:W3CDTF">2019-06-18T06:16:00Z</dcterms:created>
  <dcterms:modified xsi:type="dcterms:W3CDTF">2019-08-14T14:08:00Z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5NUHHDQN7SK2-1476151046-51983</vt:lpwstr>
  </property>
  <property fmtid="{D5CDD505-2E9C-101B-9397-08002B2CF9AE}" pid="5" name="_dlc_DocIdItemGuid">
    <vt:lpwstr>df3a0ad4-51ad-4452-b915-1857ae90bbe9</vt:lpwstr>
  </property>
  <property fmtid="{D5CDD505-2E9C-101B-9397-08002B2CF9AE}" pid="6" name="_dlc_DocIdUrl">
    <vt:lpwstr>https://ericsson.sharepoint.com/sites/star/_layouts/15/DocIdRedir.aspx?ID=5NUHHDQN7SK2-1476151046-51983, 5NUHHDQN7SK2-1476151046-51983</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xd_ProgID">
    <vt:lpwstr/>
  </property>
  <property fmtid="{D5CDD505-2E9C-101B-9397-08002B2CF9AE}" pid="19" name="TaxKeywordTaxHTField">
    <vt:lpwstr>3GPP|9a2d7407-05d0-42af-8d72-c0b9b807f3b0;TDoc|af4b50c5-3c78-4293-b1bd-3e717d5b6882;Ericsson|0582c0cb-a098-4cc5-9c3e-163dbba9cb28</vt:lpwstr>
  </property>
  <property fmtid="{D5CDD505-2E9C-101B-9397-08002B2CF9AE}" pid="20" name="ComplianceAssetId">
    <vt:lpwstr/>
  </property>
  <property fmtid="{D5CDD505-2E9C-101B-9397-08002B2CF9AE}" pid="21" name="TemplateUrl">
    <vt:lpwstr/>
  </property>
  <property fmtid="{D5CDD505-2E9C-101B-9397-08002B2CF9AE}" pid="22" name="EriCOLLCategoryTaxHTField0">
    <vt:lpwstr>Research|7f1f7aab-c784-40ec-8666-825d2ac7abef</vt:lpwstr>
  </property>
  <property fmtid="{D5CDD505-2E9C-101B-9397-08002B2CF9AE}" pid="23" name="EriCOLLOrganizationUnitTaxHTField0">
    <vt:lpwstr>GFTE ER Radio Access Technologies|692a7af5-c1f7-4d68-b1ab-a7920dfecb78</vt:lpwstr>
  </property>
  <property fmtid="{D5CDD505-2E9C-101B-9397-08002B2CF9AE}" pid="24" name="xd_Signature">
    <vt:bool>false</vt:bool>
  </property>
</Properties>
</file>